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D58" w14:textId="46DFDD9D" w:rsidR="00FB6DC9" w:rsidRPr="004D72C3" w:rsidRDefault="00B143DB" w:rsidP="00BA7120">
      <w:pPr>
        <w:spacing w:after="0" w:line="240" w:lineRule="auto"/>
        <w:jc w:val="both"/>
        <w:rPr>
          <w:rFonts w:ascii="Arial" w:hAnsi="Arial" w:cs="Arial"/>
          <w:b/>
          <w:bCs/>
          <w:sz w:val="24"/>
          <w:szCs w:val="24"/>
        </w:rPr>
      </w:pPr>
      <w:bookmarkStart w:id="0" w:name="_Hlk132881990"/>
      <w:r w:rsidRPr="004D72C3">
        <w:rPr>
          <w:rFonts w:ascii="Arial" w:hAnsi="Arial" w:cs="Arial"/>
          <w:b/>
          <w:bCs/>
          <w:sz w:val="24"/>
          <w:szCs w:val="24"/>
        </w:rPr>
        <w:t xml:space="preserve">LINEAMIENTOS </w:t>
      </w:r>
      <w:bookmarkEnd w:id="0"/>
      <w:r w:rsidRPr="004D72C3">
        <w:rPr>
          <w:rFonts w:ascii="Arial" w:hAnsi="Arial" w:cs="Arial"/>
          <w:b/>
          <w:bCs/>
          <w:sz w:val="24"/>
          <w:szCs w:val="24"/>
        </w:rPr>
        <w:t>QUE EN CUMPLIMIENTO A LA SENTENCIA SU</w:t>
      </w:r>
      <w:r w:rsidR="0004441F" w:rsidRPr="004D72C3">
        <w:rPr>
          <w:rFonts w:ascii="Arial" w:hAnsi="Arial" w:cs="Arial"/>
          <w:b/>
          <w:bCs/>
          <w:sz w:val="24"/>
          <w:szCs w:val="24"/>
        </w:rPr>
        <w:t>P</w:t>
      </w:r>
      <w:r w:rsidRPr="004D72C3">
        <w:rPr>
          <w:rFonts w:ascii="Arial" w:hAnsi="Arial" w:cs="Arial"/>
          <w:b/>
          <w:bCs/>
          <w:sz w:val="24"/>
          <w:szCs w:val="24"/>
        </w:rPr>
        <w:t>-RAP-04/2023</w:t>
      </w:r>
      <w:r w:rsidR="0004441F" w:rsidRPr="004D72C3">
        <w:rPr>
          <w:rFonts w:ascii="Arial" w:hAnsi="Arial" w:cs="Arial"/>
          <w:b/>
          <w:bCs/>
          <w:sz w:val="24"/>
          <w:szCs w:val="24"/>
        </w:rPr>
        <w:t xml:space="preserve"> DE LA SALA SUPERIOR DEL TRIBUNAL ELECTORAL DEL PODER JUDICIAL DE LA FEDERACIÓN, </w:t>
      </w:r>
      <w:r w:rsidRPr="004D72C3">
        <w:rPr>
          <w:rFonts w:ascii="Arial" w:hAnsi="Arial" w:cs="Arial"/>
          <w:b/>
          <w:bCs/>
          <w:sz w:val="24"/>
          <w:szCs w:val="24"/>
        </w:rPr>
        <w:t xml:space="preserve">ESTABLECEN MEDIDAS PARA EVITAR LA INJERENCIA Y/O PARTICIPACIÓN DE </w:t>
      </w:r>
      <w:r w:rsidR="00364D2F" w:rsidRPr="004D72C3">
        <w:rPr>
          <w:rFonts w:ascii="Arial" w:hAnsi="Arial" w:cs="Arial"/>
          <w:b/>
          <w:bCs/>
          <w:sz w:val="24"/>
          <w:szCs w:val="24"/>
        </w:rPr>
        <w:t xml:space="preserve">PERSONAS </w:t>
      </w:r>
      <w:r w:rsidRPr="004D72C3">
        <w:rPr>
          <w:rFonts w:ascii="Arial" w:hAnsi="Arial" w:cs="Arial"/>
          <w:b/>
          <w:bCs/>
          <w:sz w:val="24"/>
          <w:szCs w:val="24"/>
        </w:rPr>
        <w:t>SERVIDOR</w:t>
      </w:r>
      <w:r w:rsidR="00364D2F" w:rsidRPr="004D72C3">
        <w:rPr>
          <w:rFonts w:ascii="Arial" w:hAnsi="Arial" w:cs="Arial"/>
          <w:b/>
          <w:bCs/>
          <w:sz w:val="24"/>
          <w:szCs w:val="24"/>
        </w:rPr>
        <w:t>A</w:t>
      </w:r>
      <w:r w:rsidRPr="004D72C3">
        <w:rPr>
          <w:rFonts w:ascii="Arial" w:hAnsi="Arial" w:cs="Arial"/>
          <w:b/>
          <w:bCs/>
          <w:sz w:val="24"/>
          <w:szCs w:val="24"/>
        </w:rPr>
        <w:t>S PÚBLIC</w:t>
      </w:r>
      <w:r w:rsidR="00364D2F" w:rsidRPr="004D72C3">
        <w:rPr>
          <w:rFonts w:ascii="Arial" w:hAnsi="Arial" w:cs="Arial"/>
          <w:b/>
          <w:bCs/>
          <w:sz w:val="24"/>
          <w:szCs w:val="24"/>
        </w:rPr>
        <w:t>A</w:t>
      </w:r>
      <w:r w:rsidRPr="004D72C3">
        <w:rPr>
          <w:rFonts w:ascii="Arial" w:hAnsi="Arial" w:cs="Arial"/>
          <w:b/>
          <w:bCs/>
          <w:sz w:val="24"/>
          <w:szCs w:val="24"/>
        </w:rPr>
        <w:t>S QUE PARTICIPAN EN LA EJECUCIÓN DE PROGRAMAS SOCIALES, ASÍ COMO L</w:t>
      </w:r>
      <w:r w:rsidR="00364D2F" w:rsidRPr="004D72C3">
        <w:rPr>
          <w:rFonts w:ascii="Arial" w:hAnsi="Arial" w:cs="Arial"/>
          <w:b/>
          <w:bCs/>
          <w:sz w:val="24"/>
          <w:szCs w:val="24"/>
        </w:rPr>
        <w:t>A</w:t>
      </w:r>
      <w:r w:rsidRPr="004D72C3">
        <w:rPr>
          <w:rFonts w:ascii="Arial" w:hAnsi="Arial" w:cs="Arial"/>
          <w:b/>
          <w:bCs/>
          <w:sz w:val="24"/>
          <w:szCs w:val="24"/>
        </w:rPr>
        <w:t>S DENOMINAD</w:t>
      </w:r>
      <w:r w:rsidR="00364D2F" w:rsidRPr="004D72C3">
        <w:rPr>
          <w:rFonts w:ascii="Arial" w:hAnsi="Arial" w:cs="Arial"/>
          <w:b/>
          <w:bCs/>
          <w:sz w:val="24"/>
          <w:szCs w:val="24"/>
        </w:rPr>
        <w:t>A</w:t>
      </w:r>
      <w:r w:rsidRPr="004D72C3">
        <w:rPr>
          <w:rFonts w:ascii="Arial" w:hAnsi="Arial" w:cs="Arial"/>
          <w:b/>
          <w:bCs/>
          <w:sz w:val="24"/>
          <w:szCs w:val="24"/>
        </w:rPr>
        <w:t>S</w:t>
      </w:r>
      <w:r w:rsidR="00364D2F" w:rsidRPr="004D72C3">
        <w:rPr>
          <w:rFonts w:ascii="Arial" w:hAnsi="Arial" w:cs="Arial"/>
          <w:b/>
          <w:bCs/>
          <w:sz w:val="24"/>
          <w:szCs w:val="24"/>
        </w:rPr>
        <w:t xml:space="preserve"> PERSONAS</w:t>
      </w:r>
      <w:r w:rsidRPr="004D72C3">
        <w:rPr>
          <w:rFonts w:ascii="Arial" w:hAnsi="Arial" w:cs="Arial"/>
          <w:b/>
          <w:bCs/>
          <w:sz w:val="24"/>
          <w:szCs w:val="24"/>
        </w:rPr>
        <w:t xml:space="preserve"> “SERVIDOR</w:t>
      </w:r>
      <w:r w:rsidR="00364D2F" w:rsidRPr="004D72C3">
        <w:rPr>
          <w:rFonts w:ascii="Arial" w:hAnsi="Arial" w:cs="Arial"/>
          <w:b/>
          <w:bCs/>
          <w:sz w:val="24"/>
          <w:szCs w:val="24"/>
        </w:rPr>
        <w:t>A</w:t>
      </w:r>
      <w:r w:rsidRPr="004D72C3">
        <w:rPr>
          <w:rFonts w:ascii="Arial" w:hAnsi="Arial" w:cs="Arial"/>
          <w:b/>
          <w:bCs/>
          <w:sz w:val="24"/>
          <w:szCs w:val="24"/>
        </w:rPr>
        <w:t>S DE LA NACIÓN”, EN LOS PROCESOS ELECTORALES FEDERALES Y LOCALES</w:t>
      </w:r>
      <w:r w:rsidR="00EC50EB" w:rsidRPr="004D72C3">
        <w:rPr>
          <w:rFonts w:ascii="Arial" w:hAnsi="Arial" w:cs="Arial"/>
          <w:b/>
          <w:bCs/>
          <w:sz w:val="24"/>
          <w:szCs w:val="24"/>
        </w:rPr>
        <w:t xml:space="preserve"> 2023-2024</w:t>
      </w:r>
      <w:r w:rsidRPr="004D72C3">
        <w:rPr>
          <w:rFonts w:ascii="Arial" w:hAnsi="Arial" w:cs="Arial"/>
          <w:b/>
          <w:bCs/>
          <w:sz w:val="24"/>
          <w:szCs w:val="24"/>
        </w:rPr>
        <w:t>, EL DÍA DE LA JORNADA ELECTORAL</w:t>
      </w:r>
    </w:p>
    <w:p w14:paraId="7F384445" w14:textId="77777777" w:rsidR="00FB6DC9" w:rsidRPr="004D72C3" w:rsidRDefault="00FB6DC9" w:rsidP="00BA7120">
      <w:pPr>
        <w:spacing w:after="0" w:line="240" w:lineRule="auto"/>
        <w:jc w:val="center"/>
        <w:rPr>
          <w:rFonts w:ascii="Arial" w:hAnsi="Arial" w:cs="Arial"/>
          <w:b/>
          <w:bCs/>
          <w:sz w:val="24"/>
          <w:szCs w:val="24"/>
        </w:rPr>
      </w:pPr>
    </w:p>
    <w:p w14:paraId="2C9FF9F6" w14:textId="77777777" w:rsidR="00FB6DC9" w:rsidRPr="004D72C3" w:rsidRDefault="00FB6DC9" w:rsidP="00BA7120">
      <w:pPr>
        <w:spacing w:after="0" w:line="240" w:lineRule="auto"/>
        <w:jc w:val="center"/>
        <w:rPr>
          <w:rFonts w:ascii="Arial" w:hAnsi="Arial" w:cs="Arial"/>
          <w:b/>
          <w:sz w:val="24"/>
          <w:szCs w:val="24"/>
        </w:rPr>
      </w:pPr>
      <w:r w:rsidRPr="004D72C3">
        <w:rPr>
          <w:rFonts w:ascii="Arial" w:hAnsi="Arial" w:cs="Arial"/>
          <w:b/>
          <w:sz w:val="24"/>
          <w:szCs w:val="24"/>
        </w:rPr>
        <w:t>TÍTULO PRIMERO</w:t>
      </w:r>
    </w:p>
    <w:p w14:paraId="1045259E" w14:textId="77777777" w:rsidR="00FB6DC9" w:rsidRPr="004D72C3" w:rsidRDefault="00FB6DC9" w:rsidP="00BA7120">
      <w:pPr>
        <w:spacing w:after="0" w:line="240" w:lineRule="auto"/>
        <w:jc w:val="center"/>
        <w:rPr>
          <w:rFonts w:ascii="Arial" w:hAnsi="Arial" w:cs="Arial"/>
          <w:b/>
          <w:sz w:val="24"/>
          <w:szCs w:val="24"/>
        </w:rPr>
      </w:pPr>
      <w:r w:rsidRPr="004D72C3">
        <w:rPr>
          <w:rFonts w:ascii="Arial" w:hAnsi="Arial" w:cs="Arial"/>
          <w:b/>
          <w:sz w:val="24"/>
          <w:szCs w:val="24"/>
        </w:rPr>
        <w:t>Disposiciones Generales</w:t>
      </w:r>
    </w:p>
    <w:p w14:paraId="47C0CA4E" w14:textId="77777777" w:rsidR="00FB6DC9" w:rsidRPr="004D72C3" w:rsidRDefault="00FB6DC9" w:rsidP="00BA7120">
      <w:pPr>
        <w:spacing w:after="0" w:line="240" w:lineRule="auto"/>
        <w:jc w:val="center"/>
        <w:rPr>
          <w:rFonts w:ascii="Arial" w:hAnsi="Arial" w:cs="Arial"/>
          <w:b/>
          <w:sz w:val="24"/>
          <w:szCs w:val="24"/>
        </w:rPr>
      </w:pPr>
    </w:p>
    <w:p w14:paraId="4A1DFD1C" w14:textId="77777777" w:rsidR="00FB6DC9" w:rsidRPr="004D72C3" w:rsidRDefault="00FB6DC9" w:rsidP="00BA7120">
      <w:pPr>
        <w:spacing w:after="0" w:line="240" w:lineRule="auto"/>
        <w:jc w:val="center"/>
        <w:rPr>
          <w:rFonts w:ascii="Arial" w:hAnsi="Arial" w:cs="Arial"/>
          <w:b/>
          <w:sz w:val="24"/>
          <w:szCs w:val="24"/>
        </w:rPr>
      </w:pPr>
      <w:r w:rsidRPr="004D72C3">
        <w:rPr>
          <w:rFonts w:ascii="Arial" w:hAnsi="Arial" w:cs="Arial"/>
          <w:b/>
          <w:sz w:val="24"/>
          <w:szCs w:val="24"/>
        </w:rPr>
        <w:t>Capítulo I</w:t>
      </w:r>
    </w:p>
    <w:p w14:paraId="7B83EECA" w14:textId="77777777" w:rsidR="00FB6DC9" w:rsidRPr="004D72C3" w:rsidRDefault="00FB6DC9" w:rsidP="00BA7120">
      <w:pPr>
        <w:spacing w:after="0" w:line="240" w:lineRule="auto"/>
        <w:jc w:val="center"/>
        <w:rPr>
          <w:rFonts w:ascii="Arial" w:hAnsi="Arial" w:cs="Arial"/>
          <w:b/>
          <w:sz w:val="24"/>
          <w:szCs w:val="24"/>
        </w:rPr>
      </w:pPr>
      <w:r w:rsidRPr="004D72C3">
        <w:rPr>
          <w:rFonts w:ascii="Arial" w:hAnsi="Arial" w:cs="Arial"/>
          <w:b/>
          <w:sz w:val="24"/>
          <w:szCs w:val="24"/>
        </w:rPr>
        <w:t>Objeto de regulación</w:t>
      </w:r>
    </w:p>
    <w:p w14:paraId="0F6CB080" w14:textId="77777777" w:rsidR="00FB6DC9" w:rsidRPr="004D72C3" w:rsidRDefault="00FB6DC9" w:rsidP="00BA7120">
      <w:pPr>
        <w:spacing w:after="0" w:line="240" w:lineRule="auto"/>
        <w:jc w:val="both"/>
        <w:rPr>
          <w:rFonts w:ascii="Arial" w:hAnsi="Arial" w:cs="Arial"/>
          <w:sz w:val="24"/>
          <w:szCs w:val="24"/>
        </w:rPr>
      </w:pPr>
    </w:p>
    <w:p w14:paraId="57BBCE61" w14:textId="77777777" w:rsidR="00FB6DC9" w:rsidRPr="004D72C3" w:rsidRDefault="00FB6DC9" w:rsidP="008A20FD">
      <w:pPr>
        <w:pStyle w:val="Prrafodelista"/>
        <w:numPr>
          <w:ilvl w:val="0"/>
          <w:numId w:val="1"/>
        </w:numPr>
        <w:spacing w:after="0" w:line="240" w:lineRule="auto"/>
        <w:ind w:left="567" w:hanging="567"/>
        <w:jc w:val="both"/>
        <w:rPr>
          <w:rFonts w:ascii="Arial" w:hAnsi="Arial" w:cs="Arial"/>
          <w:sz w:val="24"/>
          <w:szCs w:val="24"/>
        </w:rPr>
      </w:pPr>
      <w:r w:rsidRPr="004D72C3">
        <w:rPr>
          <w:rFonts w:ascii="Arial" w:hAnsi="Arial" w:cs="Arial"/>
          <w:sz w:val="24"/>
          <w:szCs w:val="24"/>
        </w:rPr>
        <w:t>Los presentes Lineamientos tienen por objeto:</w:t>
      </w:r>
    </w:p>
    <w:p w14:paraId="5AE93BB3" w14:textId="77777777" w:rsidR="00FB6DC9" w:rsidRPr="004D72C3" w:rsidRDefault="00FB6DC9" w:rsidP="00BA7120">
      <w:pPr>
        <w:pStyle w:val="Prrafodelista"/>
        <w:spacing w:after="0" w:line="240" w:lineRule="auto"/>
        <w:ind w:left="0"/>
        <w:jc w:val="both"/>
        <w:rPr>
          <w:rFonts w:ascii="Arial" w:hAnsi="Arial" w:cs="Arial"/>
          <w:sz w:val="24"/>
          <w:szCs w:val="24"/>
        </w:rPr>
      </w:pPr>
    </w:p>
    <w:p w14:paraId="40A42169" w14:textId="6F1BDA2D" w:rsidR="00FB6DC9" w:rsidRPr="004D72C3" w:rsidRDefault="00FB6DC9" w:rsidP="00BA7120">
      <w:pPr>
        <w:pStyle w:val="Prrafodelista"/>
        <w:numPr>
          <w:ilvl w:val="0"/>
          <w:numId w:val="5"/>
        </w:numPr>
        <w:spacing w:after="0" w:line="240" w:lineRule="auto"/>
        <w:ind w:left="567" w:hanging="567"/>
        <w:jc w:val="both"/>
        <w:rPr>
          <w:rFonts w:ascii="Arial" w:hAnsi="Arial" w:cs="Arial"/>
          <w:sz w:val="24"/>
          <w:szCs w:val="24"/>
        </w:rPr>
      </w:pPr>
      <w:r w:rsidRPr="004D72C3">
        <w:rPr>
          <w:rFonts w:ascii="Arial" w:hAnsi="Arial" w:cs="Arial"/>
          <w:sz w:val="24"/>
          <w:szCs w:val="24"/>
        </w:rPr>
        <w:t xml:space="preserve">Establecer medidas </w:t>
      </w:r>
      <w:r w:rsidR="002A4FCF" w:rsidRPr="004D72C3">
        <w:rPr>
          <w:rFonts w:ascii="Arial" w:hAnsi="Arial" w:cs="Arial"/>
          <w:sz w:val="24"/>
          <w:szCs w:val="24"/>
        </w:rPr>
        <w:t>preventivas para evitar la injerencia y/o participación de l</w:t>
      </w:r>
      <w:r w:rsidR="00364D2F" w:rsidRPr="004D72C3">
        <w:rPr>
          <w:rFonts w:ascii="Arial" w:hAnsi="Arial" w:cs="Arial"/>
          <w:sz w:val="24"/>
          <w:szCs w:val="24"/>
        </w:rPr>
        <w:t>a</w:t>
      </w:r>
      <w:r w:rsidR="002A4FCF" w:rsidRPr="004D72C3">
        <w:rPr>
          <w:rFonts w:ascii="Arial" w:hAnsi="Arial" w:cs="Arial"/>
          <w:sz w:val="24"/>
          <w:szCs w:val="24"/>
        </w:rPr>
        <w:t xml:space="preserve">s </w:t>
      </w:r>
      <w:r w:rsidR="00364D2F" w:rsidRPr="004D72C3">
        <w:rPr>
          <w:rFonts w:ascii="Arial" w:hAnsi="Arial" w:cs="Arial"/>
          <w:sz w:val="24"/>
          <w:szCs w:val="24"/>
        </w:rPr>
        <w:t xml:space="preserve">personas </w:t>
      </w:r>
      <w:r w:rsidR="002A4FCF" w:rsidRPr="004D72C3">
        <w:rPr>
          <w:rFonts w:ascii="Arial" w:hAnsi="Arial" w:cs="Arial"/>
          <w:sz w:val="24"/>
          <w:szCs w:val="24"/>
        </w:rPr>
        <w:t>servidor</w:t>
      </w:r>
      <w:r w:rsidR="00364D2F" w:rsidRPr="004D72C3">
        <w:rPr>
          <w:rFonts w:ascii="Arial" w:hAnsi="Arial" w:cs="Arial"/>
          <w:sz w:val="24"/>
          <w:szCs w:val="24"/>
        </w:rPr>
        <w:t>as</w:t>
      </w:r>
      <w:r w:rsidR="002A4FCF" w:rsidRPr="004D72C3">
        <w:rPr>
          <w:rFonts w:ascii="Arial" w:hAnsi="Arial" w:cs="Arial"/>
          <w:sz w:val="24"/>
          <w:szCs w:val="24"/>
        </w:rPr>
        <w:t xml:space="preserve"> públic</w:t>
      </w:r>
      <w:r w:rsidR="00364D2F" w:rsidRPr="004D72C3">
        <w:rPr>
          <w:rFonts w:ascii="Arial" w:hAnsi="Arial" w:cs="Arial"/>
          <w:sz w:val="24"/>
          <w:szCs w:val="24"/>
        </w:rPr>
        <w:t>a</w:t>
      </w:r>
      <w:r w:rsidR="002A4FCF" w:rsidRPr="004D72C3">
        <w:rPr>
          <w:rFonts w:ascii="Arial" w:hAnsi="Arial" w:cs="Arial"/>
          <w:sz w:val="24"/>
          <w:szCs w:val="24"/>
        </w:rPr>
        <w:t>s vinculad</w:t>
      </w:r>
      <w:r w:rsidR="00364D2F" w:rsidRPr="004D72C3">
        <w:rPr>
          <w:rFonts w:ascii="Arial" w:hAnsi="Arial" w:cs="Arial"/>
          <w:sz w:val="24"/>
          <w:szCs w:val="24"/>
        </w:rPr>
        <w:t>a</w:t>
      </w:r>
      <w:r w:rsidR="002A4FCF" w:rsidRPr="004D72C3">
        <w:rPr>
          <w:rFonts w:ascii="Arial" w:hAnsi="Arial" w:cs="Arial"/>
          <w:sz w:val="24"/>
          <w:szCs w:val="24"/>
        </w:rPr>
        <w:t>s con la ejecución y otorgamiento de programas sociales, incluyendo a l</w:t>
      </w:r>
      <w:r w:rsidR="00364D2F" w:rsidRPr="004D72C3">
        <w:rPr>
          <w:rFonts w:ascii="Arial" w:hAnsi="Arial" w:cs="Arial"/>
          <w:sz w:val="24"/>
          <w:szCs w:val="24"/>
        </w:rPr>
        <w:t>as</w:t>
      </w:r>
      <w:r w:rsidR="002A4FCF" w:rsidRPr="004D72C3">
        <w:rPr>
          <w:rFonts w:ascii="Arial" w:hAnsi="Arial" w:cs="Arial"/>
          <w:sz w:val="24"/>
          <w:szCs w:val="24"/>
        </w:rPr>
        <w:t xml:space="preserve"> denominad</w:t>
      </w:r>
      <w:r w:rsidR="00364D2F" w:rsidRPr="004D72C3">
        <w:rPr>
          <w:rFonts w:ascii="Arial" w:hAnsi="Arial" w:cs="Arial"/>
          <w:sz w:val="24"/>
          <w:szCs w:val="24"/>
        </w:rPr>
        <w:t>a</w:t>
      </w:r>
      <w:r w:rsidR="002A4FCF" w:rsidRPr="004D72C3">
        <w:rPr>
          <w:rFonts w:ascii="Arial" w:hAnsi="Arial" w:cs="Arial"/>
          <w:sz w:val="24"/>
          <w:szCs w:val="24"/>
        </w:rPr>
        <w:t xml:space="preserve">s </w:t>
      </w:r>
      <w:r w:rsidR="00364D2F" w:rsidRPr="004D72C3">
        <w:rPr>
          <w:rFonts w:ascii="Arial" w:hAnsi="Arial" w:cs="Arial"/>
          <w:sz w:val="24"/>
          <w:szCs w:val="24"/>
        </w:rPr>
        <w:t xml:space="preserve">personas </w:t>
      </w:r>
      <w:r w:rsidR="002A4FCF" w:rsidRPr="004D72C3">
        <w:rPr>
          <w:rFonts w:ascii="Arial" w:hAnsi="Arial" w:cs="Arial"/>
          <w:sz w:val="24"/>
          <w:szCs w:val="24"/>
        </w:rPr>
        <w:t>“servidor</w:t>
      </w:r>
      <w:r w:rsidR="00364D2F" w:rsidRPr="004D72C3">
        <w:rPr>
          <w:rFonts w:ascii="Arial" w:hAnsi="Arial" w:cs="Arial"/>
          <w:sz w:val="24"/>
          <w:szCs w:val="24"/>
        </w:rPr>
        <w:t>a</w:t>
      </w:r>
      <w:r w:rsidR="002A4FCF" w:rsidRPr="004D72C3">
        <w:rPr>
          <w:rFonts w:ascii="Arial" w:hAnsi="Arial" w:cs="Arial"/>
          <w:sz w:val="24"/>
          <w:szCs w:val="24"/>
        </w:rPr>
        <w:t>s de la nación”, durante los procesos electorales y en el día de la jornada electoral</w:t>
      </w:r>
      <w:r w:rsidRPr="004D72C3">
        <w:rPr>
          <w:rFonts w:ascii="Arial" w:hAnsi="Arial" w:cs="Arial"/>
          <w:sz w:val="24"/>
          <w:szCs w:val="24"/>
        </w:rPr>
        <w:t xml:space="preserve"> en los procesos electorales federales</w:t>
      </w:r>
      <w:r w:rsidR="002A4FCF" w:rsidRPr="004D72C3">
        <w:rPr>
          <w:rFonts w:ascii="Arial" w:hAnsi="Arial" w:cs="Arial"/>
          <w:sz w:val="24"/>
          <w:szCs w:val="24"/>
        </w:rPr>
        <w:t xml:space="preserve"> y</w:t>
      </w:r>
      <w:r w:rsidRPr="004D72C3">
        <w:rPr>
          <w:rFonts w:ascii="Arial" w:hAnsi="Arial" w:cs="Arial"/>
          <w:sz w:val="24"/>
          <w:szCs w:val="24"/>
        </w:rPr>
        <w:t xml:space="preserve"> locales</w:t>
      </w:r>
      <w:r w:rsidR="002A4FCF" w:rsidRPr="004D72C3">
        <w:rPr>
          <w:rFonts w:ascii="Arial" w:hAnsi="Arial" w:cs="Arial"/>
          <w:sz w:val="24"/>
          <w:szCs w:val="24"/>
        </w:rPr>
        <w:t xml:space="preserve"> concurrentes 2023-2024, </w:t>
      </w:r>
      <w:r w:rsidRPr="004D72C3">
        <w:rPr>
          <w:rFonts w:ascii="Arial" w:hAnsi="Arial" w:cs="Arial"/>
          <w:sz w:val="24"/>
          <w:szCs w:val="24"/>
        </w:rPr>
        <w:t>en el día de la Jornada Elect</w:t>
      </w:r>
      <w:r w:rsidR="001E7794" w:rsidRPr="004D72C3">
        <w:rPr>
          <w:rFonts w:ascii="Arial" w:hAnsi="Arial" w:cs="Arial"/>
          <w:sz w:val="24"/>
          <w:szCs w:val="24"/>
        </w:rPr>
        <w:t>oral</w:t>
      </w:r>
      <w:r w:rsidRPr="004D72C3">
        <w:rPr>
          <w:rFonts w:ascii="Arial" w:hAnsi="Arial" w:cs="Arial"/>
          <w:sz w:val="24"/>
          <w:szCs w:val="24"/>
        </w:rPr>
        <w:t>.</w:t>
      </w:r>
    </w:p>
    <w:p w14:paraId="73A29BBF" w14:textId="77777777" w:rsidR="00FB6DC9" w:rsidRPr="004D72C3" w:rsidRDefault="00FB6DC9" w:rsidP="00BA7120">
      <w:pPr>
        <w:pStyle w:val="Prrafodelista"/>
        <w:spacing w:after="0" w:line="240" w:lineRule="auto"/>
        <w:ind w:left="567" w:hanging="567"/>
        <w:jc w:val="both"/>
        <w:rPr>
          <w:rFonts w:ascii="Arial" w:hAnsi="Arial" w:cs="Arial"/>
          <w:sz w:val="24"/>
          <w:szCs w:val="24"/>
        </w:rPr>
      </w:pPr>
    </w:p>
    <w:p w14:paraId="12C6821F" w14:textId="778726CF" w:rsidR="00FB6DC9" w:rsidRPr="004D72C3" w:rsidRDefault="00FB6DC9" w:rsidP="00BA7120">
      <w:pPr>
        <w:pStyle w:val="Prrafodelista"/>
        <w:numPr>
          <w:ilvl w:val="0"/>
          <w:numId w:val="5"/>
        </w:numPr>
        <w:spacing w:after="0" w:line="240" w:lineRule="auto"/>
        <w:ind w:left="567" w:hanging="567"/>
        <w:jc w:val="both"/>
        <w:rPr>
          <w:rFonts w:ascii="Arial" w:hAnsi="Arial" w:cs="Arial"/>
          <w:sz w:val="24"/>
          <w:szCs w:val="24"/>
        </w:rPr>
      </w:pPr>
      <w:r w:rsidRPr="004D72C3">
        <w:rPr>
          <w:rFonts w:ascii="Arial" w:hAnsi="Arial" w:cs="Arial"/>
          <w:sz w:val="24"/>
          <w:szCs w:val="24"/>
        </w:rPr>
        <w:t>Establecer las</w:t>
      </w:r>
      <w:r w:rsidR="00024D48" w:rsidRPr="004D72C3">
        <w:rPr>
          <w:rFonts w:ascii="Arial" w:hAnsi="Arial" w:cs="Arial"/>
          <w:sz w:val="24"/>
          <w:szCs w:val="24"/>
        </w:rPr>
        <w:t xml:space="preserve"> medidas para garantizar el cumplimiento</w:t>
      </w:r>
      <w:r w:rsidR="002A4FCF" w:rsidRPr="004D72C3">
        <w:rPr>
          <w:rFonts w:ascii="Arial" w:hAnsi="Arial" w:cs="Arial"/>
          <w:sz w:val="24"/>
          <w:szCs w:val="24"/>
        </w:rPr>
        <w:t xml:space="preserve"> de los presentes Lineamientos</w:t>
      </w:r>
      <w:r w:rsidR="00024D48" w:rsidRPr="004D72C3">
        <w:rPr>
          <w:rFonts w:ascii="Arial" w:hAnsi="Arial" w:cs="Arial"/>
          <w:sz w:val="24"/>
          <w:szCs w:val="24"/>
        </w:rPr>
        <w:t>, así como las</w:t>
      </w:r>
      <w:r w:rsidRPr="004D72C3">
        <w:rPr>
          <w:rFonts w:ascii="Arial" w:hAnsi="Arial" w:cs="Arial"/>
          <w:sz w:val="24"/>
          <w:szCs w:val="24"/>
        </w:rPr>
        <w:t xml:space="preserve"> consecuencias jurídicas de</w:t>
      </w:r>
      <w:r w:rsidR="002A4FCF" w:rsidRPr="004D72C3">
        <w:rPr>
          <w:rFonts w:ascii="Arial" w:hAnsi="Arial" w:cs="Arial"/>
          <w:sz w:val="24"/>
          <w:szCs w:val="24"/>
        </w:rPr>
        <w:t xml:space="preserve"> su </w:t>
      </w:r>
      <w:r w:rsidRPr="004D72C3">
        <w:rPr>
          <w:rFonts w:ascii="Arial" w:hAnsi="Arial" w:cs="Arial"/>
          <w:sz w:val="24"/>
          <w:szCs w:val="24"/>
        </w:rPr>
        <w:t>incumplimiento.</w:t>
      </w:r>
    </w:p>
    <w:p w14:paraId="647A8A7E" w14:textId="77777777" w:rsidR="00FB6DC9" w:rsidRPr="004D72C3" w:rsidRDefault="00FB6DC9" w:rsidP="00BA7120">
      <w:pPr>
        <w:pStyle w:val="Prrafodelista"/>
        <w:spacing w:after="0" w:line="240" w:lineRule="auto"/>
        <w:ind w:left="426"/>
        <w:jc w:val="both"/>
        <w:rPr>
          <w:rFonts w:ascii="Arial" w:hAnsi="Arial" w:cs="Arial"/>
          <w:sz w:val="24"/>
          <w:szCs w:val="24"/>
        </w:rPr>
      </w:pPr>
    </w:p>
    <w:p w14:paraId="0228CC4D"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Capítulo II</w:t>
      </w:r>
    </w:p>
    <w:p w14:paraId="72324AFC"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Del glosario</w:t>
      </w:r>
    </w:p>
    <w:p w14:paraId="0E739B6A" w14:textId="77777777" w:rsidR="00FB6DC9" w:rsidRPr="004D72C3" w:rsidRDefault="00FB6DC9" w:rsidP="00BA7120">
      <w:pPr>
        <w:spacing w:after="0" w:line="240" w:lineRule="auto"/>
        <w:jc w:val="center"/>
        <w:rPr>
          <w:rFonts w:ascii="Arial" w:hAnsi="Arial" w:cs="Arial"/>
          <w:b/>
          <w:bCs/>
          <w:sz w:val="24"/>
          <w:szCs w:val="24"/>
        </w:rPr>
      </w:pPr>
    </w:p>
    <w:p w14:paraId="041DF147" w14:textId="77777777" w:rsidR="00FB6DC9" w:rsidRPr="004D72C3" w:rsidRDefault="00FB6DC9" w:rsidP="008A20FD">
      <w:pPr>
        <w:pStyle w:val="Prrafodelista"/>
        <w:numPr>
          <w:ilvl w:val="0"/>
          <w:numId w:val="1"/>
        </w:numPr>
        <w:spacing w:after="0" w:line="240" w:lineRule="auto"/>
        <w:ind w:left="567" w:hanging="567"/>
        <w:jc w:val="both"/>
        <w:rPr>
          <w:rFonts w:ascii="Arial" w:hAnsi="Arial" w:cs="Arial"/>
          <w:sz w:val="24"/>
          <w:szCs w:val="24"/>
        </w:rPr>
      </w:pPr>
      <w:r w:rsidRPr="004D72C3">
        <w:rPr>
          <w:rFonts w:ascii="Arial" w:hAnsi="Arial" w:cs="Arial"/>
          <w:sz w:val="24"/>
          <w:szCs w:val="24"/>
        </w:rPr>
        <w:t xml:space="preserve">Para los efectos de los presentes Lineamientos se entenderá por: </w:t>
      </w:r>
    </w:p>
    <w:p w14:paraId="0C7B38CE" w14:textId="77777777" w:rsidR="00FB6DC9" w:rsidRPr="004D72C3" w:rsidRDefault="00FB6DC9" w:rsidP="00BA7120">
      <w:pPr>
        <w:spacing w:after="0" w:line="240" w:lineRule="auto"/>
        <w:jc w:val="both"/>
        <w:rPr>
          <w:rFonts w:ascii="Arial" w:hAnsi="Arial" w:cs="Arial"/>
          <w:b/>
          <w:bCs/>
          <w:sz w:val="24"/>
          <w:szCs w:val="24"/>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141"/>
      </w:tblGrid>
      <w:tr w:rsidR="00FB6DC9" w:rsidRPr="004D72C3" w14:paraId="7D051E0E" w14:textId="77777777" w:rsidTr="00BA7120">
        <w:trPr>
          <w:cantSplit/>
          <w:jc w:val="center"/>
        </w:trPr>
        <w:tc>
          <w:tcPr>
            <w:tcW w:w="2785" w:type="dxa"/>
            <w:vAlign w:val="center"/>
          </w:tcPr>
          <w:p w14:paraId="6E3EF5C6" w14:textId="77777777" w:rsidR="00FB6DC9" w:rsidRPr="004D72C3" w:rsidRDefault="00FB6DC9" w:rsidP="00BA7120">
            <w:pPr>
              <w:spacing w:after="120" w:line="300" w:lineRule="exact"/>
              <w:jc w:val="both"/>
              <w:rPr>
                <w:rFonts w:ascii="Arial" w:hAnsi="Arial" w:cs="Arial"/>
                <w:b/>
                <w:bCs/>
                <w:sz w:val="24"/>
                <w:szCs w:val="24"/>
              </w:rPr>
            </w:pPr>
            <w:r w:rsidRPr="004D72C3">
              <w:rPr>
                <w:rFonts w:ascii="Arial" w:hAnsi="Arial" w:cs="Arial"/>
                <w:b/>
                <w:bCs/>
                <w:sz w:val="24"/>
                <w:szCs w:val="24"/>
              </w:rPr>
              <w:t>CAE</w:t>
            </w:r>
          </w:p>
        </w:tc>
        <w:tc>
          <w:tcPr>
            <w:tcW w:w="6141" w:type="dxa"/>
          </w:tcPr>
          <w:p w14:paraId="21FCDF09" w14:textId="0D988E1E" w:rsidR="00FB6DC9" w:rsidRPr="004D72C3" w:rsidRDefault="00FB6DC9" w:rsidP="00BA7120">
            <w:pPr>
              <w:spacing w:after="120" w:line="300" w:lineRule="exact"/>
              <w:rPr>
                <w:rFonts w:ascii="Arial" w:hAnsi="Arial" w:cs="Arial"/>
                <w:sz w:val="24"/>
                <w:szCs w:val="24"/>
              </w:rPr>
            </w:pPr>
            <w:r w:rsidRPr="004D72C3">
              <w:rPr>
                <w:rFonts w:ascii="Arial" w:hAnsi="Arial" w:cs="Arial"/>
                <w:sz w:val="24"/>
                <w:szCs w:val="24"/>
              </w:rPr>
              <w:t>Capacitadores/as- Asistentes Electorales</w:t>
            </w:r>
          </w:p>
        </w:tc>
      </w:tr>
      <w:tr w:rsidR="00FB6DC9" w:rsidRPr="004D72C3" w14:paraId="53AF42EE" w14:textId="77777777" w:rsidTr="00BA7120">
        <w:trPr>
          <w:cantSplit/>
          <w:jc w:val="center"/>
        </w:trPr>
        <w:tc>
          <w:tcPr>
            <w:tcW w:w="2785" w:type="dxa"/>
            <w:vAlign w:val="center"/>
          </w:tcPr>
          <w:p w14:paraId="485EF9BE" w14:textId="3CD702E2" w:rsidR="008B2CC5" w:rsidRPr="004D72C3" w:rsidRDefault="00FB6DC9" w:rsidP="00BA7120">
            <w:pPr>
              <w:spacing w:after="120" w:line="300" w:lineRule="exact"/>
              <w:jc w:val="both"/>
              <w:rPr>
                <w:rFonts w:ascii="Arial" w:hAnsi="Arial" w:cs="Arial"/>
                <w:b/>
                <w:bCs/>
                <w:sz w:val="24"/>
                <w:szCs w:val="24"/>
              </w:rPr>
            </w:pPr>
            <w:r w:rsidRPr="004D72C3">
              <w:rPr>
                <w:rFonts w:ascii="Arial" w:hAnsi="Arial" w:cs="Arial"/>
                <w:b/>
                <w:bCs/>
                <w:sz w:val="24"/>
                <w:szCs w:val="24"/>
              </w:rPr>
              <w:t>Constitución</w:t>
            </w:r>
          </w:p>
        </w:tc>
        <w:tc>
          <w:tcPr>
            <w:tcW w:w="6141" w:type="dxa"/>
          </w:tcPr>
          <w:p w14:paraId="54C2E3F0" w14:textId="3090C4B4" w:rsidR="00FB6DC9" w:rsidRPr="004D72C3" w:rsidRDefault="00FB6DC9" w:rsidP="00BA7120">
            <w:pPr>
              <w:spacing w:after="120" w:line="300" w:lineRule="exact"/>
              <w:jc w:val="both"/>
              <w:rPr>
                <w:rFonts w:ascii="Arial" w:hAnsi="Arial" w:cs="Arial"/>
                <w:sz w:val="24"/>
                <w:szCs w:val="24"/>
              </w:rPr>
            </w:pPr>
            <w:r w:rsidRPr="004D72C3">
              <w:rPr>
                <w:rFonts w:ascii="Arial" w:hAnsi="Arial" w:cs="Arial"/>
                <w:sz w:val="24"/>
                <w:szCs w:val="24"/>
              </w:rPr>
              <w:t>Constitución Política de los Estados Unidos Mexicanos</w:t>
            </w:r>
          </w:p>
        </w:tc>
      </w:tr>
      <w:tr w:rsidR="00FB6DC9" w:rsidRPr="004D72C3" w14:paraId="101F01DA" w14:textId="77777777" w:rsidTr="00BA7120">
        <w:tblPrEx>
          <w:jc w:val="left"/>
        </w:tblPrEx>
        <w:trPr>
          <w:cantSplit/>
          <w:trHeight w:val="300"/>
        </w:trPr>
        <w:tc>
          <w:tcPr>
            <w:tcW w:w="2785" w:type="dxa"/>
            <w:vAlign w:val="center"/>
            <w:hideMark/>
          </w:tcPr>
          <w:p w14:paraId="05A78F03" w14:textId="1F967B9C" w:rsidR="00257F7F" w:rsidRPr="00BA7120" w:rsidRDefault="00FB6DC9"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eastAsia="Times New Roman" w:hAnsi="Arial" w:cs="Arial"/>
                <w:b/>
                <w:bCs/>
                <w:sz w:val="24"/>
                <w:szCs w:val="24"/>
                <w:lang w:eastAsia="es-MX"/>
              </w:rPr>
              <w:t>ECAE</w:t>
            </w:r>
          </w:p>
        </w:tc>
        <w:tc>
          <w:tcPr>
            <w:tcW w:w="6141" w:type="dxa"/>
            <w:hideMark/>
          </w:tcPr>
          <w:p w14:paraId="620FB852" w14:textId="6B10CB8A" w:rsidR="00FB6DC9"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Estrategia de Capacitación y Asistencia Electoral</w:t>
            </w:r>
          </w:p>
        </w:tc>
      </w:tr>
      <w:tr w:rsidR="00FA547E" w:rsidRPr="004D72C3" w14:paraId="31DB34F3" w14:textId="77777777" w:rsidTr="00BA7120">
        <w:tblPrEx>
          <w:jc w:val="left"/>
        </w:tblPrEx>
        <w:trPr>
          <w:cantSplit/>
          <w:trHeight w:val="300"/>
        </w:trPr>
        <w:tc>
          <w:tcPr>
            <w:tcW w:w="2785" w:type="dxa"/>
            <w:vAlign w:val="center"/>
          </w:tcPr>
          <w:p w14:paraId="2820A3B9" w14:textId="17B191DF" w:rsidR="00FA547E" w:rsidRPr="004D72C3" w:rsidRDefault="00FA547E"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eastAsia="Times New Roman" w:hAnsi="Arial" w:cs="Arial"/>
                <w:b/>
                <w:bCs/>
                <w:sz w:val="24"/>
                <w:szCs w:val="24"/>
                <w:lang w:eastAsia="es-MX"/>
              </w:rPr>
              <w:t>F</w:t>
            </w:r>
            <w:r w:rsidR="002A4FCF" w:rsidRPr="004D72C3">
              <w:rPr>
                <w:rFonts w:ascii="Arial" w:eastAsia="Times New Roman" w:hAnsi="Arial" w:cs="Arial"/>
                <w:b/>
                <w:bCs/>
                <w:sz w:val="24"/>
                <w:szCs w:val="24"/>
                <w:lang w:eastAsia="es-MX"/>
              </w:rPr>
              <w:t>ISEL</w:t>
            </w:r>
          </w:p>
        </w:tc>
        <w:tc>
          <w:tcPr>
            <w:tcW w:w="6141" w:type="dxa"/>
          </w:tcPr>
          <w:p w14:paraId="0735B130" w14:textId="7E5D4BFD" w:rsidR="00FA547E" w:rsidRPr="004D72C3" w:rsidRDefault="00FA547E"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Fiscalía Especializada en materia de Delitos Electorales</w:t>
            </w:r>
          </w:p>
        </w:tc>
      </w:tr>
      <w:tr w:rsidR="00FB6DC9" w:rsidRPr="004D72C3" w14:paraId="43A357C4" w14:textId="77777777" w:rsidTr="00BA7120">
        <w:tblPrEx>
          <w:jc w:val="left"/>
        </w:tblPrEx>
        <w:trPr>
          <w:cantSplit/>
          <w:trHeight w:val="300"/>
        </w:trPr>
        <w:tc>
          <w:tcPr>
            <w:tcW w:w="2785" w:type="dxa"/>
            <w:vAlign w:val="center"/>
            <w:hideMark/>
          </w:tcPr>
          <w:p w14:paraId="1096B66E" w14:textId="77777777" w:rsidR="00FB6DC9"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b/>
                <w:bCs/>
                <w:sz w:val="24"/>
                <w:szCs w:val="24"/>
                <w:lang w:eastAsia="es-MX"/>
              </w:rPr>
              <w:t>FMDC</w:t>
            </w:r>
          </w:p>
        </w:tc>
        <w:tc>
          <w:tcPr>
            <w:tcW w:w="6141" w:type="dxa"/>
            <w:hideMark/>
          </w:tcPr>
          <w:p w14:paraId="5ECEEE93" w14:textId="5C39279D" w:rsidR="00FB6DC9"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Funcionariado de Mesas Directivas de Casilla</w:t>
            </w:r>
          </w:p>
        </w:tc>
      </w:tr>
      <w:tr w:rsidR="00FB6DC9" w:rsidRPr="004D72C3" w14:paraId="5EDA7B45" w14:textId="77777777" w:rsidTr="00BA7120">
        <w:trPr>
          <w:cantSplit/>
          <w:trHeight w:val="300"/>
          <w:jc w:val="center"/>
        </w:trPr>
        <w:tc>
          <w:tcPr>
            <w:tcW w:w="2785" w:type="dxa"/>
            <w:vAlign w:val="center"/>
          </w:tcPr>
          <w:p w14:paraId="6C6AE1C0" w14:textId="77777777" w:rsidR="00FB6DC9" w:rsidRPr="004D72C3" w:rsidRDefault="00FB6DC9"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eastAsia="Times New Roman" w:hAnsi="Arial" w:cs="Arial"/>
                <w:b/>
                <w:bCs/>
                <w:sz w:val="24"/>
                <w:szCs w:val="24"/>
                <w:lang w:eastAsia="es-MX"/>
              </w:rPr>
              <w:lastRenderedPageBreak/>
              <w:t>INE/ Instituto</w:t>
            </w:r>
          </w:p>
        </w:tc>
        <w:tc>
          <w:tcPr>
            <w:tcW w:w="6141" w:type="dxa"/>
          </w:tcPr>
          <w:p w14:paraId="58FC3718" w14:textId="1235D7B4" w:rsidR="00FB6DC9" w:rsidRPr="00BA7120" w:rsidRDefault="00FB6DC9" w:rsidP="00BA7120">
            <w:pPr>
              <w:spacing w:after="120" w:line="300" w:lineRule="exact"/>
              <w:jc w:val="both"/>
              <w:textAlignment w:val="baseline"/>
              <w:rPr>
                <w:rFonts w:ascii="Arial" w:hAnsi="Arial" w:cs="Arial"/>
                <w:sz w:val="24"/>
                <w:szCs w:val="24"/>
              </w:rPr>
            </w:pPr>
            <w:r w:rsidRPr="004D72C3">
              <w:rPr>
                <w:rFonts w:ascii="Arial" w:hAnsi="Arial" w:cs="Arial"/>
                <w:sz w:val="24"/>
                <w:szCs w:val="24"/>
              </w:rPr>
              <w:t xml:space="preserve">Instituto Nacional Electoral. </w:t>
            </w:r>
          </w:p>
        </w:tc>
      </w:tr>
      <w:tr w:rsidR="00FB6DC9" w:rsidRPr="004D72C3" w14:paraId="11163E0C" w14:textId="77777777" w:rsidTr="00BA7120">
        <w:tblPrEx>
          <w:jc w:val="left"/>
        </w:tblPrEx>
        <w:trPr>
          <w:cantSplit/>
          <w:trHeight w:val="300"/>
        </w:trPr>
        <w:tc>
          <w:tcPr>
            <w:tcW w:w="2785" w:type="dxa"/>
            <w:vAlign w:val="center"/>
          </w:tcPr>
          <w:p w14:paraId="7EB7E0F3" w14:textId="77777777" w:rsidR="00FB6DC9" w:rsidRPr="004D72C3" w:rsidRDefault="00FB6DC9" w:rsidP="00BA7120">
            <w:pPr>
              <w:spacing w:after="120" w:line="300" w:lineRule="exact"/>
              <w:jc w:val="both"/>
              <w:textAlignment w:val="baseline"/>
              <w:rPr>
                <w:rFonts w:ascii="Arial" w:hAnsi="Arial" w:cs="Arial"/>
                <w:b/>
                <w:bCs/>
                <w:sz w:val="24"/>
                <w:szCs w:val="24"/>
              </w:rPr>
            </w:pPr>
            <w:r w:rsidRPr="004D72C3">
              <w:rPr>
                <w:rFonts w:ascii="Arial" w:hAnsi="Arial" w:cs="Arial"/>
                <w:b/>
                <w:bCs/>
                <w:sz w:val="24"/>
                <w:szCs w:val="24"/>
              </w:rPr>
              <w:t>LGIPE</w:t>
            </w:r>
          </w:p>
        </w:tc>
        <w:tc>
          <w:tcPr>
            <w:tcW w:w="6141" w:type="dxa"/>
          </w:tcPr>
          <w:p w14:paraId="32736C80" w14:textId="36A0D701" w:rsidR="004E4B4E" w:rsidRPr="004D72C3" w:rsidRDefault="00FB6DC9" w:rsidP="00BA7120">
            <w:pPr>
              <w:spacing w:after="120" w:line="300" w:lineRule="exact"/>
              <w:jc w:val="both"/>
              <w:textAlignment w:val="baseline"/>
              <w:rPr>
                <w:rFonts w:ascii="Arial" w:hAnsi="Arial" w:cs="Arial"/>
                <w:sz w:val="24"/>
                <w:szCs w:val="24"/>
              </w:rPr>
            </w:pPr>
            <w:r w:rsidRPr="004D72C3">
              <w:rPr>
                <w:rFonts w:ascii="Arial" w:hAnsi="Arial" w:cs="Arial"/>
                <w:sz w:val="24"/>
                <w:szCs w:val="24"/>
              </w:rPr>
              <w:t>Ley General de Instituciones y Procedimientos Electorales</w:t>
            </w:r>
          </w:p>
        </w:tc>
      </w:tr>
      <w:tr w:rsidR="00FB6DC9" w:rsidRPr="004D72C3" w14:paraId="3A9A6FBB" w14:textId="77777777" w:rsidTr="00BA7120">
        <w:tblPrEx>
          <w:jc w:val="left"/>
        </w:tblPrEx>
        <w:trPr>
          <w:cantSplit/>
          <w:trHeight w:val="300"/>
        </w:trPr>
        <w:tc>
          <w:tcPr>
            <w:tcW w:w="2785" w:type="dxa"/>
            <w:vAlign w:val="center"/>
            <w:hideMark/>
          </w:tcPr>
          <w:p w14:paraId="1D571A25" w14:textId="77777777" w:rsidR="00FB6DC9"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b/>
                <w:bCs/>
                <w:sz w:val="24"/>
                <w:szCs w:val="24"/>
                <w:lang w:eastAsia="es-MX"/>
              </w:rPr>
              <w:t>MDC</w:t>
            </w:r>
          </w:p>
        </w:tc>
        <w:tc>
          <w:tcPr>
            <w:tcW w:w="6141" w:type="dxa"/>
            <w:hideMark/>
          </w:tcPr>
          <w:p w14:paraId="63AB3844" w14:textId="5FA0B4BF" w:rsidR="004E4B4E"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Mesa/s Directiva/s de Casilla</w:t>
            </w:r>
          </w:p>
        </w:tc>
      </w:tr>
      <w:tr w:rsidR="00FB6DC9" w:rsidRPr="004D72C3" w14:paraId="4378C01F" w14:textId="77777777" w:rsidTr="00BA7120">
        <w:trPr>
          <w:cantSplit/>
          <w:trHeight w:val="300"/>
          <w:jc w:val="center"/>
        </w:trPr>
        <w:tc>
          <w:tcPr>
            <w:tcW w:w="2785" w:type="dxa"/>
            <w:vAlign w:val="center"/>
          </w:tcPr>
          <w:p w14:paraId="51BD2968" w14:textId="77777777" w:rsidR="00FB6DC9" w:rsidRPr="004D72C3" w:rsidRDefault="00FB6DC9"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hAnsi="Arial" w:cs="Arial"/>
                <w:b/>
                <w:bCs/>
                <w:sz w:val="24"/>
                <w:szCs w:val="24"/>
              </w:rPr>
              <w:t>OPL</w:t>
            </w:r>
          </w:p>
        </w:tc>
        <w:tc>
          <w:tcPr>
            <w:tcW w:w="6141" w:type="dxa"/>
          </w:tcPr>
          <w:p w14:paraId="1935E401" w14:textId="65D1EE17" w:rsidR="004E4B4E" w:rsidRPr="004D72C3" w:rsidRDefault="00FB6DC9" w:rsidP="00BA7120">
            <w:pPr>
              <w:spacing w:after="120" w:line="300" w:lineRule="exact"/>
              <w:jc w:val="both"/>
              <w:textAlignment w:val="baseline"/>
              <w:rPr>
                <w:rFonts w:ascii="Arial" w:hAnsi="Arial" w:cs="Arial"/>
                <w:sz w:val="24"/>
                <w:szCs w:val="24"/>
              </w:rPr>
            </w:pPr>
            <w:r w:rsidRPr="004D72C3">
              <w:rPr>
                <w:rFonts w:ascii="Arial" w:hAnsi="Arial" w:cs="Arial"/>
                <w:sz w:val="24"/>
                <w:szCs w:val="24"/>
              </w:rPr>
              <w:t>Organismo/s Público/s Local/es Electoral/es</w:t>
            </w:r>
          </w:p>
        </w:tc>
      </w:tr>
      <w:tr w:rsidR="00FB6DC9" w:rsidRPr="004D72C3" w14:paraId="34588E4C" w14:textId="77777777" w:rsidTr="00BA7120">
        <w:tblPrEx>
          <w:jc w:val="left"/>
        </w:tblPrEx>
        <w:trPr>
          <w:cantSplit/>
          <w:trHeight w:val="300"/>
        </w:trPr>
        <w:tc>
          <w:tcPr>
            <w:tcW w:w="2785" w:type="dxa"/>
            <w:vAlign w:val="center"/>
            <w:hideMark/>
          </w:tcPr>
          <w:p w14:paraId="0A6F433A" w14:textId="53650732" w:rsidR="008E53FD" w:rsidRPr="00BA7120" w:rsidRDefault="00FB6DC9"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eastAsia="Times New Roman" w:hAnsi="Arial" w:cs="Arial"/>
                <w:b/>
                <w:bCs/>
                <w:sz w:val="24"/>
                <w:szCs w:val="24"/>
                <w:lang w:eastAsia="es-MX"/>
              </w:rPr>
              <w:t>SE</w:t>
            </w:r>
          </w:p>
        </w:tc>
        <w:tc>
          <w:tcPr>
            <w:tcW w:w="6141" w:type="dxa"/>
            <w:hideMark/>
          </w:tcPr>
          <w:p w14:paraId="63790242" w14:textId="41A7DBE5" w:rsidR="00FB6DC9" w:rsidRPr="004D72C3" w:rsidRDefault="00FB6DC9"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Supervisores/as Electorales.</w:t>
            </w:r>
          </w:p>
        </w:tc>
      </w:tr>
      <w:tr w:rsidR="00F93EA4" w:rsidRPr="004D72C3" w14:paraId="717AF22D" w14:textId="77777777" w:rsidTr="00BA7120">
        <w:tblPrEx>
          <w:jc w:val="left"/>
        </w:tblPrEx>
        <w:trPr>
          <w:cantSplit/>
          <w:trHeight w:val="300"/>
        </w:trPr>
        <w:tc>
          <w:tcPr>
            <w:tcW w:w="2785" w:type="dxa"/>
            <w:vAlign w:val="center"/>
          </w:tcPr>
          <w:p w14:paraId="77CB6B70" w14:textId="5B7E983D" w:rsidR="00F93EA4" w:rsidRPr="004D72C3" w:rsidRDefault="00F93EA4" w:rsidP="00BA7120">
            <w:pPr>
              <w:spacing w:after="120" w:line="300" w:lineRule="exact"/>
              <w:jc w:val="both"/>
              <w:textAlignment w:val="baseline"/>
              <w:rPr>
                <w:rFonts w:ascii="Arial" w:eastAsia="Times New Roman" w:hAnsi="Arial" w:cs="Arial"/>
                <w:b/>
                <w:bCs/>
                <w:sz w:val="24"/>
                <w:szCs w:val="24"/>
                <w:lang w:eastAsia="es-MX"/>
              </w:rPr>
            </w:pPr>
            <w:r w:rsidRPr="004D72C3">
              <w:rPr>
                <w:rFonts w:ascii="Arial" w:eastAsia="Times New Roman" w:hAnsi="Arial" w:cs="Arial"/>
                <w:b/>
                <w:bCs/>
                <w:sz w:val="24"/>
                <w:szCs w:val="24"/>
                <w:lang w:eastAsia="es-MX"/>
              </w:rPr>
              <w:t>UTF</w:t>
            </w:r>
          </w:p>
        </w:tc>
        <w:tc>
          <w:tcPr>
            <w:tcW w:w="6141" w:type="dxa"/>
          </w:tcPr>
          <w:p w14:paraId="51E5A1BF" w14:textId="5FABBD7A" w:rsidR="00F93EA4" w:rsidRPr="004D72C3" w:rsidRDefault="00F93EA4" w:rsidP="00BA7120">
            <w:pPr>
              <w:spacing w:after="120" w:line="300" w:lineRule="exact"/>
              <w:jc w:val="both"/>
              <w:textAlignment w:val="baseline"/>
              <w:rPr>
                <w:rFonts w:ascii="Arial" w:eastAsia="Times New Roman" w:hAnsi="Arial" w:cs="Arial"/>
                <w:sz w:val="24"/>
                <w:szCs w:val="24"/>
                <w:lang w:eastAsia="es-MX"/>
              </w:rPr>
            </w:pPr>
            <w:r w:rsidRPr="004D72C3">
              <w:rPr>
                <w:rFonts w:ascii="Arial" w:eastAsia="Times New Roman" w:hAnsi="Arial" w:cs="Arial"/>
                <w:sz w:val="24"/>
                <w:szCs w:val="24"/>
                <w:lang w:eastAsia="es-MX"/>
              </w:rPr>
              <w:t>Unidad Técnica de Fiscalización</w:t>
            </w:r>
          </w:p>
        </w:tc>
      </w:tr>
      <w:tr w:rsidR="00FB6DC9" w:rsidRPr="004D72C3" w14:paraId="33DF9A07" w14:textId="77777777" w:rsidTr="00BA7120">
        <w:trPr>
          <w:cantSplit/>
          <w:jc w:val="center"/>
        </w:trPr>
        <w:tc>
          <w:tcPr>
            <w:tcW w:w="2785" w:type="dxa"/>
            <w:vAlign w:val="center"/>
          </w:tcPr>
          <w:p w14:paraId="4457B7CD" w14:textId="77777777" w:rsidR="00FB6DC9" w:rsidRPr="004D72C3" w:rsidRDefault="00FB6DC9" w:rsidP="00BA7120">
            <w:pPr>
              <w:spacing w:after="120" w:line="300" w:lineRule="exact"/>
              <w:jc w:val="both"/>
              <w:rPr>
                <w:rFonts w:ascii="Arial" w:hAnsi="Arial" w:cs="Arial"/>
                <w:b/>
                <w:sz w:val="24"/>
                <w:szCs w:val="24"/>
              </w:rPr>
            </w:pPr>
            <w:r w:rsidRPr="004D72C3">
              <w:rPr>
                <w:rFonts w:ascii="Arial" w:hAnsi="Arial" w:cs="Arial"/>
                <w:b/>
                <w:bCs/>
                <w:sz w:val="24"/>
                <w:szCs w:val="24"/>
              </w:rPr>
              <w:t>Actividades institucionales</w:t>
            </w:r>
          </w:p>
        </w:tc>
        <w:tc>
          <w:tcPr>
            <w:tcW w:w="6141" w:type="dxa"/>
          </w:tcPr>
          <w:p w14:paraId="6433D783" w14:textId="5A90D0A1" w:rsidR="00FB6DC9" w:rsidRPr="004D72C3" w:rsidRDefault="00FB6DC9" w:rsidP="00BA7120">
            <w:pPr>
              <w:spacing w:after="120" w:line="300" w:lineRule="exact"/>
              <w:jc w:val="both"/>
              <w:rPr>
                <w:rFonts w:ascii="Arial" w:hAnsi="Arial" w:cs="Arial"/>
                <w:sz w:val="24"/>
                <w:szCs w:val="24"/>
              </w:rPr>
            </w:pPr>
            <w:r w:rsidRPr="004D72C3">
              <w:rPr>
                <w:rFonts w:ascii="Arial" w:hAnsi="Arial" w:cs="Arial"/>
                <w:sz w:val="24"/>
                <w:szCs w:val="24"/>
              </w:rPr>
              <w:t>Son todas aquellas acciones o actividades gubernamentales que involucren la entrega de algún apoyo económico, bien o servicio a la población</w:t>
            </w:r>
            <w:r w:rsidR="009D2E69" w:rsidRPr="004D72C3">
              <w:rPr>
                <w:rFonts w:ascii="Arial" w:hAnsi="Arial" w:cs="Arial"/>
                <w:sz w:val="24"/>
                <w:szCs w:val="24"/>
              </w:rPr>
              <w:t xml:space="preserve">, </w:t>
            </w:r>
            <w:r w:rsidRPr="004D72C3">
              <w:rPr>
                <w:rFonts w:ascii="Arial" w:hAnsi="Arial" w:cs="Arial"/>
                <w:sz w:val="24"/>
                <w:szCs w:val="24"/>
              </w:rPr>
              <w:t>asociadas a programas sociales sujetos a reglas de operación o bien otorgarse sin formar parte de tales</w:t>
            </w:r>
            <w:r w:rsidR="00F93EA4" w:rsidRPr="004D72C3">
              <w:rPr>
                <w:rFonts w:ascii="Arial" w:hAnsi="Arial" w:cs="Arial"/>
                <w:sz w:val="24"/>
                <w:szCs w:val="24"/>
              </w:rPr>
              <w:t xml:space="preserve"> </w:t>
            </w:r>
            <w:r w:rsidRPr="004D72C3">
              <w:rPr>
                <w:rFonts w:ascii="Arial" w:hAnsi="Arial" w:cs="Arial"/>
                <w:sz w:val="24"/>
                <w:szCs w:val="24"/>
              </w:rPr>
              <w:t>programas.</w:t>
            </w:r>
          </w:p>
        </w:tc>
      </w:tr>
      <w:tr w:rsidR="00FB6DC9" w:rsidRPr="004D72C3" w14:paraId="7195F1F5" w14:textId="77777777" w:rsidTr="00BA7120">
        <w:trPr>
          <w:cantSplit/>
          <w:jc w:val="center"/>
        </w:trPr>
        <w:tc>
          <w:tcPr>
            <w:tcW w:w="2785" w:type="dxa"/>
            <w:vAlign w:val="center"/>
          </w:tcPr>
          <w:p w14:paraId="027D6BA5" w14:textId="77777777" w:rsidR="00FB6DC9" w:rsidRPr="004D72C3" w:rsidRDefault="00FB6DC9" w:rsidP="00BA7120">
            <w:pPr>
              <w:spacing w:after="120" w:line="300" w:lineRule="exact"/>
              <w:jc w:val="both"/>
              <w:rPr>
                <w:rFonts w:ascii="Arial" w:hAnsi="Arial" w:cs="Arial"/>
                <w:b/>
                <w:sz w:val="24"/>
                <w:szCs w:val="24"/>
              </w:rPr>
            </w:pPr>
            <w:r w:rsidRPr="004D72C3">
              <w:rPr>
                <w:rFonts w:ascii="Arial" w:hAnsi="Arial" w:cs="Arial"/>
                <w:b/>
                <w:sz w:val="24"/>
                <w:szCs w:val="24"/>
              </w:rPr>
              <w:t>Lineamientos</w:t>
            </w:r>
          </w:p>
        </w:tc>
        <w:tc>
          <w:tcPr>
            <w:tcW w:w="6141" w:type="dxa"/>
          </w:tcPr>
          <w:p w14:paraId="69EAD90F" w14:textId="00A08C21" w:rsidR="004E4B4E" w:rsidRPr="004D72C3" w:rsidRDefault="004E4B4E" w:rsidP="00BA7120">
            <w:pPr>
              <w:spacing w:after="120" w:line="300" w:lineRule="exact"/>
              <w:jc w:val="both"/>
              <w:rPr>
                <w:rFonts w:ascii="Arial" w:hAnsi="Arial" w:cs="Arial"/>
                <w:sz w:val="24"/>
                <w:szCs w:val="24"/>
              </w:rPr>
            </w:pPr>
            <w:r w:rsidRPr="004D72C3">
              <w:rPr>
                <w:rFonts w:ascii="Arial" w:hAnsi="Arial" w:cs="Arial"/>
                <w:sz w:val="24"/>
                <w:szCs w:val="24"/>
              </w:rPr>
              <w:t xml:space="preserve">Lineamientos que en cumplimiento a la sentencia SU-RAP-04/2023, establecen medidas preventivas para evitar la injerencia y/o participación de </w:t>
            </w:r>
            <w:r w:rsidR="00364D2F" w:rsidRPr="004D72C3">
              <w:rPr>
                <w:rFonts w:ascii="Arial" w:hAnsi="Arial" w:cs="Arial"/>
                <w:sz w:val="24"/>
                <w:szCs w:val="24"/>
              </w:rPr>
              <w:t xml:space="preserve">personas </w:t>
            </w:r>
            <w:r w:rsidRPr="004D72C3">
              <w:rPr>
                <w:rFonts w:ascii="Arial" w:hAnsi="Arial" w:cs="Arial"/>
                <w:sz w:val="24"/>
                <w:szCs w:val="24"/>
              </w:rPr>
              <w:t>servidor</w:t>
            </w:r>
            <w:r w:rsidR="00364D2F" w:rsidRPr="004D72C3">
              <w:rPr>
                <w:rFonts w:ascii="Arial" w:hAnsi="Arial" w:cs="Arial"/>
                <w:sz w:val="24"/>
                <w:szCs w:val="24"/>
              </w:rPr>
              <w:t>a</w:t>
            </w:r>
            <w:r w:rsidRPr="004D72C3">
              <w:rPr>
                <w:rFonts w:ascii="Arial" w:hAnsi="Arial" w:cs="Arial"/>
                <w:sz w:val="24"/>
                <w:szCs w:val="24"/>
              </w:rPr>
              <w:t>s públic</w:t>
            </w:r>
            <w:r w:rsidR="00364D2F" w:rsidRPr="004D72C3">
              <w:rPr>
                <w:rFonts w:ascii="Arial" w:hAnsi="Arial" w:cs="Arial"/>
                <w:sz w:val="24"/>
                <w:szCs w:val="24"/>
              </w:rPr>
              <w:t>a</w:t>
            </w:r>
            <w:r w:rsidRPr="004D72C3">
              <w:rPr>
                <w:rFonts w:ascii="Arial" w:hAnsi="Arial" w:cs="Arial"/>
                <w:sz w:val="24"/>
                <w:szCs w:val="24"/>
              </w:rPr>
              <w:t>s que participan en la ejecución de programas sociales, así como l</w:t>
            </w:r>
            <w:r w:rsidR="00364D2F" w:rsidRPr="004D72C3">
              <w:rPr>
                <w:rFonts w:ascii="Arial" w:hAnsi="Arial" w:cs="Arial"/>
                <w:sz w:val="24"/>
                <w:szCs w:val="24"/>
              </w:rPr>
              <w:t>a</w:t>
            </w:r>
            <w:r w:rsidRPr="004D72C3">
              <w:rPr>
                <w:rFonts w:ascii="Arial" w:hAnsi="Arial" w:cs="Arial"/>
                <w:sz w:val="24"/>
                <w:szCs w:val="24"/>
              </w:rPr>
              <w:t>s denominad</w:t>
            </w:r>
            <w:r w:rsidR="00364D2F" w:rsidRPr="004D72C3">
              <w:rPr>
                <w:rFonts w:ascii="Arial" w:hAnsi="Arial" w:cs="Arial"/>
                <w:sz w:val="24"/>
                <w:szCs w:val="24"/>
              </w:rPr>
              <w:t>a</w:t>
            </w:r>
            <w:r w:rsidRPr="004D72C3">
              <w:rPr>
                <w:rFonts w:ascii="Arial" w:hAnsi="Arial" w:cs="Arial"/>
                <w:sz w:val="24"/>
                <w:szCs w:val="24"/>
              </w:rPr>
              <w:t xml:space="preserve">s </w:t>
            </w:r>
            <w:r w:rsidR="00364D2F" w:rsidRPr="004D72C3">
              <w:rPr>
                <w:rFonts w:ascii="Arial" w:hAnsi="Arial" w:cs="Arial"/>
                <w:sz w:val="24"/>
                <w:szCs w:val="24"/>
              </w:rPr>
              <w:t xml:space="preserve">personas </w:t>
            </w:r>
            <w:r w:rsidRPr="004D72C3">
              <w:rPr>
                <w:rFonts w:ascii="Arial" w:hAnsi="Arial" w:cs="Arial"/>
                <w:sz w:val="24"/>
                <w:szCs w:val="24"/>
              </w:rPr>
              <w:t>“servidor</w:t>
            </w:r>
            <w:r w:rsidR="00364D2F" w:rsidRPr="004D72C3">
              <w:rPr>
                <w:rFonts w:ascii="Arial" w:hAnsi="Arial" w:cs="Arial"/>
                <w:sz w:val="24"/>
                <w:szCs w:val="24"/>
              </w:rPr>
              <w:t>a</w:t>
            </w:r>
            <w:r w:rsidRPr="004D72C3">
              <w:rPr>
                <w:rFonts w:ascii="Arial" w:hAnsi="Arial" w:cs="Arial"/>
                <w:sz w:val="24"/>
                <w:szCs w:val="24"/>
              </w:rPr>
              <w:t>s de la nación”, en los procesos electorales federales y locales 2023-2024, el día de la jornada electoral.</w:t>
            </w:r>
          </w:p>
        </w:tc>
      </w:tr>
      <w:tr w:rsidR="00FB6DC9" w:rsidRPr="004D72C3" w14:paraId="3FEB4215" w14:textId="77777777" w:rsidTr="00BA7120">
        <w:trPr>
          <w:cantSplit/>
          <w:jc w:val="center"/>
        </w:trPr>
        <w:tc>
          <w:tcPr>
            <w:tcW w:w="2785" w:type="dxa"/>
            <w:vAlign w:val="center"/>
          </w:tcPr>
          <w:p w14:paraId="20703838" w14:textId="77777777" w:rsidR="00FB6DC9" w:rsidRPr="004D72C3" w:rsidRDefault="00FB6DC9" w:rsidP="00BA7120">
            <w:pPr>
              <w:spacing w:after="120" w:line="300" w:lineRule="exact"/>
              <w:jc w:val="both"/>
              <w:rPr>
                <w:rFonts w:ascii="Arial" w:hAnsi="Arial" w:cs="Arial"/>
                <w:b/>
                <w:bCs/>
                <w:sz w:val="24"/>
                <w:szCs w:val="24"/>
              </w:rPr>
            </w:pPr>
            <w:r w:rsidRPr="004D72C3">
              <w:rPr>
                <w:rFonts w:ascii="Arial" w:hAnsi="Arial" w:cs="Arial"/>
                <w:b/>
                <w:bCs/>
                <w:sz w:val="24"/>
                <w:szCs w:val="24"/>
              </w:rPr>
              <w:t>Personas operadoras de programas sociales y actividades institucionales</w:t>
            </w:r>
          </w:p>
        </w:tc>
        <w:tc>
          <w:tcPr>
            <w:tcW w:w="6141" w:type="dxa"/>
          </w:tcPr>
          <w:p w14:paraId="30E0ECDA" w14:textId="2A2C8716" w:rsidR="004E4B4E" w:rsidRPr="004D72C3" w:rsidRDefault="003803D1" w:rsidP="00BA7120">
            <w:pPr>
              <w:spacing w:after="120" w:line="300" w:lineRule="exact"/>
              <w:jc w:val="both"/>
              <w:rPr>
                <w:rFonts w:ascii="Arial" w:hAnsi="Arial" w:cs="Arial"/>
                <w:sz w:val="24"/>
                <w:szCs w:val="24"/>
              </w:rPr>
            </w:pPr>
            <w:r w:rsidRPr="004D72C3">
              <w:rPr>
                <w:rFonts w:ascii="Arial" w:eastAsia="Calibri" w:hAnsi="Arial" w:cs="Arial"/>
                <w:sz w:val="24"/>
                <w:szCs w:val="24"/>
                <w:lang w:val="es-ES"/>
              </w:rPr>
              <w:t xml:space="preserve">Personas servidoras públicas de todos los ámbitos y niveles de gobierno, cualquiera que sea la denominación de su cargo o comisión encargadas de la </w:t>
            </w:r>
            <w:r w:rsidRPr="004D72C3">
              <w:rPr>
                <w:rFonts w:ascii="Arial" w:eastAsia="Calibri" w:hAnsi="Arial" w:cs="Arial"/>
                <w:b/>
                <w:bCs/>
                <w:sz w:val="24"/>
                <w:szCs w:val="24"/>
                <w:lang w:val="es-ES"/>
              </w:rPr>
              <w:t xml:space="preserve">difusión, empadronamiento, </w:t>
            </w:r>
            <w:r w:rsidRPr="004D72C3">
              <w:rPr>
                <w:rFonts w:ascii="Arial" w:eastAsia="Calibri" w:hAnsi="Arial" w:cs="Arial"/>
                <w:sz w:val="24"/>
                <w:szCs w:val="24"/>
                <w:lang w:val="es-ES"/>
              </w:rPr>
              <w:t>gestión, administración, implementación, entrega material de los beneficios y programas sociales y actividades institucionales a cargo de cualquier orden gubernamental.</w:t>
            </w:r>
          </w:p>
        </w:tc>
      </w:tr>
      <w:tr w:rsidR="00FB6DC9" w:rsidRPr="004D72C3" w14:paraId="50FACD5C" w14:textId="77777777" w:rsidTr="00BA7120">
        <w:trPr>
          <w:cantSplit/>
          <w:jc w:val="center"/>
        </w:trPr>
        <w:tc>
          <w:tcPr>
            <w:tcW w:w="2785" w:type="dxa"/>
            <w:vAlign w:val="center"/>
          </w:tcPr>
          <w:p w14:paraId="3F530622" w14:textId="77777777" w:rsidR="00FB6DC9" w:rsidRPr="004D72C3" w:rsidRDefault="00FB6DC9" w:rsidP="00BA7120">
            <w:pPr>
              <w:spacing w:after="120" w:line="300" w:lineRule="exact"/>
              <w:jc w:val="both"/>
              <w:rPr>
                <w:rFonts w:ascii="Arial" w:hAnsi="Arial" w:cs="Arial"/>
                <w:b/>
                <w:bCs/>
                <w:sz w:val="24"/>
                <w:szCs w:val="24"/>
              </w:rPr>
            </w:pPr>
            <w:bookmarkStart w:id="1" w:name="_Hlk133926271"/>
            <w:r w:rsidRPr="004D72C3">
              <w:rPr>
                <w:rFonts w:ascii="Arial" w:hAnsi="Arial" w:cs="Arial"/>
                <w:b/>
                <w:bCs/>
                <w:sz w:val="24"/>
                <w:szCs w:val="24"/>
              </w:rPr>
              <w:lastRenderedPageBreak/>
              <w:t>Persona servidora de la nación</w:t>
            </w:r>
            <w:bookmarkEnd w:id="1"/>
          </w:p>
        </w:tc>
        <w:tc>
          <w:tcPr>
            <w:tcW w:w="6141" w:type="dxa"/>
          </w:tcPr>
          <w:p w14:paraId="152BEB9E" w14:textId="09471A35" w:rsidR="00127BB6" w:rsidRPr="00BA7120" w:rsidRDefault="003803D1" w:rsidP="00BA7120">
            <w:pPr>
              <w:spacing w:after="120" w:line="300" w:lineRule="exact"/>
              <w:jc w:val="both"/>
              <w:rPr>
                <w:rFonts w:ascii="Arial" w:hAnsi="Arial" w:cs="Arial"/>
                <w:sz w:val="24"/>
                <w:szCs w:val="24"/>
                <w:lang w:val="es-ES"/>
              </w:rPr>
            </w:pPr>
            <w:r w:rsidRPr="004D72C3">
              <w:rPr>
                <w:rFonts w:ascii="Arial" w:eastAsia="Calibri" w:hAnsi="Arial" w:cs="Arial"/>
                <w:sz w:val="24"/>
                <w:szCs w:val="24"/>
                <w:lang w:val="es-ES"/>
              </w:rPr>
              <w:t>Aquélla a quien se le encomienda la</w:t>
            </w:r>
            <w:r w:rsidRPr="004D72C3">
              <w:rPr>
                <w:rFonts w:ascii="Arial" w:eastAsia="Calibri" w:hAnsi="Arial" w:cs="Arial"/>
                <w:b/>
                <w:bCs/>
                <w:sz w:val="24"/>
                <w:szCs w:val="24"/>
                <w:lang w:val="es-ES"/>
              </w:rPr>
              <w:t xml:space="preserve"> difusión, empadronamiento o</w:t>
            </w:r>
            <w:r w:rsidRPr="004D72C3">
              <w:rPr>
                <w:rFonts w:ascii="Arial" w:eastAsia="Calibri" w:hAnsi="Arial" w:cs="Arial"/>
                <w:sz w:val="24"/>
                <w:szCs w:val="24"/>
                <w:lang w:val="es-ES"/>
              </w:rPr>
              <w:t xml:space="preserve"> entrega material de los beneficios sociales a la población de programas para el desarrollo que implementa el Gobierno Federal, quienes se encargan de hacer directamente el trabajo de campo, al efectuar los recorridos en las distintas comunidades del país, con la finalidad de difundir estas acciones de gobierno.</w:t>
            </w:r>
          </w:p>
        </w:tc>
      </w:tr>
      <w:tr w:rsidR="00FB6DC9" w:rsidRPr="004D72C3" w14:paraId="355582FE" w14:textId="77777777" w:rsidTr="00BA7120">
        <w:trPr>
          <w:cantSplit/>
          <w:jc w:val="center"/>
        </w:trPr>
        <w:tc>
          <w:tcPr>
            <w:tcW w:w="2785" w:type="dxa"/>
            <w:vAlign w:val="center"/>
          </w:tcPr>
          <w:p w14:paraId="40A52EC5" w14:textId="270D4AB2" w:rsidR="00870610" w:rsidRPr="004D72C3" w:rsidRDefault="00FB6DC9" w:rsidP="00BA7120">
            <w:pPr>
              <w:spacing w:after="120" w:line="300" w:lineRule="exact"/>
              <w:jc w:val="both"/>
              <w:rPr>
                <w:rFonts w:ascii="Arial" w:hAnsi="Arial" w:cs="Arial"/>
                <w:b/>
                <w:bCs/>
                <w:sz w:val="24"/>
                <w:szCs w:val="24"/>
              </w:rPr>
            </w:pPr>
            <w:r w:rsidRPr="004D72C3">
              <w:rPr>
                <w:rFonts w:ascii="Arial" w:hAnsi="Arial" w:cs="Arial"/>
                <w:b/>
                <w:bCs/>
                <w:sz w:val="24"/>
                <w:szCs w:val="24"/>
              </w:rPr>
              <w:t>Persona servidora pública</w:t>
            </w:r>
          </w:p>
        </w:tc>
        <w:tc>
          <w:tcPr>
            <w:tcW w:w="6141" w:type="dxa"/>
          </w:tcPr>
          <w:p w14:paraId="48425F79" w14:textId="43F748F5" w:rsidR="00127BB6" w:rsidRPr="004D72C3" w:rsidRDefault="00127BB6" w:rsidP="00BA7120">
            <w:pPr>
              <w:spacing w:after="120" w:line="300" w:lineRule="exact"/>
              <w:jc w:val="both"/>
              <w:rPr>
                <w:rFonts w:ascii="Arial" w:hAnsi="Arial" w:cs="Arial"/>
                <w:sz w:val="24"/>
                <w:szCs w:val="24"/>
              </w:rPr>
            </w:pPr>
            <w:r w:rsidRPr="004D72C3">
              <w:rPr>
                <w:rFonts w:ascii="Arial" w:hAnsi="Arial" w:cs="Arial"/>
                <w:sz w:val="24"/>
                <w:szCs w:val="24"/>
              </w:rPr>
              <w:t>Para efectos de estos Lineamientos se entiende como persona servidora pública, con independencia de la denominación que tenga, a aquella que en cualquier nivel jerárquico o ámbito de gobierno realice actividades institucionales u opere programas sociales y que, con ese motivo, interactúe con la ciudadanía.</w:t>
            </w:r>
          </w:p>
        </w:tc>
      </w:tr>
      <w:tr w:rsidR="00FB6DC9" w:rsidRPr="004D72C3" w14:paraId="74A423CD" w14:textId="77777777" w:rsidTr="00BA7120">
        <w:trPr>
          <w:cantSplit/>
          <w:jc w:val="center"/>
        </w:trPr>
        <w:tc>
          <w:tcPr>
            <w:tcW w:w="2785" w:type="dxa"/>
            <w:vAlign w:val="center"/>
          </w:tcPr>
          <w:p w14:paraId="529FF047" w14:textId="77777777" w:rsidR="00FB6DC9" w:rsidRPr="004D72C3" w:rsidRDefault="00FB6DC9" w:rsidP="00BA7120">
            <w:pPr>
              <w:spacing w:after="120" w:line="300" w:lineRule="exact"/>
              <w:jc w:val="both"/>
              <w:rPr>
                <w:rFonts w:ascii="Arial" w:hAnsi="Arial" w:cs="Arial"/>
                <w:b/>
                <w:sz w:val="24"/>
                <w:szCs w:val="24"/>
              </w:rPr>
            </w:pPr>
            <w:r w:rsidRPr="004D72C3">
              <w:rPr>
                <w:rFonts w:ascii="Arial" w:hAnsi="Arial" w:cs="Arial"/>
                <w:b/>
                <w:bCs/>
                <w:sz w:val="24"/>
                <w:szCs w:val="24"/>
              </w:rPr>
              <w:t>Programas Sociales</w:t>
            </w:r>
          </w:p>
        </w:tc>
        <w:tc>
          <w:tcPr>
            <w:tcW w:w="6141" w:type="dxa"/>
          </w:tcPr>
          <w:p w14:paraId="72B714C1" w14:textId="63B0DD9E" w:rsidR="00FB6DC9" w:rsidRPr="004D72C3" w:rsidRDefault="00FB6DC9" w:rsidP="00BA7120">
            <w:pPr>
              <w:spacing w:after="120" w:line="300" w:lineRule="exact"/>
              <w:jc w:val="both"/>
              <w:rPr>
                <w:rFonts w:ascii="Arial" w:hAnsi="Arial" w:cs="Arial"/>
                <w:color w:val="333333"/>
                <w:sz w:val="24"/>
                <w:szCs w:val="24"/>
                <w:shd w:val="clear" w:color="auto" w:fill="FFFFFF"/>
              </w:rPr>
            </w:pPr>
            <w:r w:rsidRPr="004D72C3">
              <w:rPr>
                <w:rStyle w:val="Textoennegrita"/>
                <w:rFonts w:ascii="Arial" w:hAnsi="Arial" w:cs="Arial"/>
                <w:b w:val="0"/>
                <w:bCs w:val="0"/>
                <w:color w:val="333333"/>
                <w:sz w:val="24"/>
                <w:szCs w:val="24"/>
                <w:shd w:val="clear" w:color="auto" w:fill="FFFFFF"/>
              </w:rPr>
              <w:t>Son mecanismos e instrumentos gubernamentales a cargo de los poderes ejecutivos de la federación, de las entidades federativas, así como de los municipios y las demarcaciones territoriales de la Ciudad de México, normados por reglas de operación y dirigidos a favorecer el acceso a los derechos sociales contenidos en la Constitución, como son la educación, la salud, la alimentación nutritiva y de calidad, la vivienda digna y decorosa, el disfrute de un medio ambiente sano, el trabajo y la seguridad social. Los programas sociales son susceptibles de destinarse a toda persona y, en especial, a los grupos sociales en condición de vulnerabilidad.</w:t>
            </w:r>
          </w:p>
        </w:tc>
      </w:tr>
    </w:tbl>
    <w:p w14:paraId="5EE24DC1" w14:textId="77777777" w:rsidR="00FB6DC9" w:rsidRPr="004D72C3" w:rsidRDefault="00FB6DC9" w:rsidP="00BA7120">
      <w:pPr>
        <w:spacing w:after="0" w:line="240" w:lineRule="auto"/>
        <w:jc w:val="both"/>
        <w:rPr>
          <w:rFonts w:ascii="Arial" w:hAnsi="Arial" w:cs="Arial"/>
          <w:b/>
          <w:bCs/>
          <w:sz w:val="24"/>
          <w:szCs w:val="24"/>
        </w:rPr>
      </w:pPr>
    </w:p>
    <w:p w14:paraId="2ACDD4D5"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Capítulo III</w:t>
      </w:r>
    </w:p>
    <w:p w14:paraId="356AC28D"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 xml:space="preserve">Interpretación </w:t>
      </w:r>
    </w:p>
    <w:p w14:paraId="5BB66686" w14:textId="77777777" w:rsidR="00FB6DC9" w:rsidRPr="004D72C3" w:rsidRDefault="00FB6DC9" w:rsidP="00BA7120">
      <w:pPr>
        <w:pStyle w:val="Prrafodelista"/>
        <w:spacing w:after="0" w:line="240" w:lineRule="auto"/>
        <w:ind w:left="0"/>
        <w:jc w:val="both"/>
        <w:rPr>
          <w:rFonts w:ascii="Arial" w:hAnsi="Arial" w:cs="Arial"/>
          <w:sz w:val="24"/>
          <w:szCs w:val="24"/>
        </w:rPr>
      </w:pPr>
    </w:p>
    <w:p w14:paraId="7F881192" w14:textId="77777777" w:rsidR="00FB6DC9" w:rsidRPr="004D72C3" w:rsidRDefault="00FB6DC9" w:rsidP="008A20FD">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 xml:space="preserve">La interpretación de las disposiciones de estos Lineamientos se realizará conforme a los criterios gramatical, sistemático y funcional, atendiendo a lo dispuesto en los artículos 1 y 14, último párrafo, de la Constitución y el artículo 5, párrafo 2, de la LGIPE. </w:t>
      </w:r>
    </w:p>
    <w:p w14:paraId="0D82FB0D" w14:textId="77777777" w:rsidR="00FB6DC9" w:rsidRPr="004D72C3" w:rsidRDefault="00FB6DC9" w:rsidP="00BA7120">
      <w:pPr>
        <w:spacing w:after="0" w:line="240" w:lineRule="auto"/>
        <w:jc w:val="both"/>
        <w:rPr>
          <w:rFonts w:ascii="Arial" w:hAnsi="Arial" w:cs="Arial"/>
          <w:b/>
          <w:bCs/>
          <w:sz w:val="24"/>
          <w:szCs w:val="24"/>
        </w:rPr>
      </w:pPr>
    </w:p>
    <w:p w14:paraId="74E5CADB"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sz w:val="24"/>
          <w:szCs w:val="24"/>
        </w:rPr>
        <w:lastRenderedPageBreak/>
        <w:t>TÍTULO SEGUNDO</w:t>
      </w:r>
      <w:r w:rsidRPr="004D72C3">
        <w:rPr>
          <w:rFonts w:ascii="Arial" w:hAnsi="Arial" w:cs="Arial"/>
          <w:b/>
          <w:bCs/>
          <w:sz w:val="24"/>
          <w:szCs w:val="24"/>
        </w:rPr>
        <w:t xml:space="preserve"> </w:t>
      </w:r>
    </w:p>
    <w:p w14:paraId="2EA4290C"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Ámbitos de validez</w:t>
      </w:r>
    </w:p>
    <w:p w14:paraId="6AC78401" w14:textId="77777777" w:rsidR="00FB6DC9" w:rsidRPr="004D72C3" w:rsidRDefault="00FB6DC9" w:rsidP="00BA7120">
      <w:pPr>
        <w:spacing w:after="0" w:line="240" w:lineRule="auto"/>
        <w:jc w:val="center"/>
        <w:rPr>
          <w:rFonts w:ascii="Arial" w:hAnsi="Arial" w:cs="Arial"/>
          <w:b/>
          <w:bCs/>
          <w:sz w:val="24"/>
          <w:szCs w:val="24"/>
        </w:rPr>
      </w:pPr>
    </w:p>
    <w:p w14:paraId="0320019E"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Capítulo Único</w:t>
      </w:r>
    </w:p>
    <w:p w14:paraId="7DEAC98F"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Ámbitos de aplicación, competencia y sujetos obligados</w:t>
      </w:r>
    </w:p>
    <w:p w14:paraId="334377E0" w14:textId="77777777" w:rsidR="00FB6DC9" w:rsidRPr="004D72C3" w:rsidRDefault="00FB6DC9" w:rsidP="00BA7120">
      <w:pPr>
        <w:spacing w:after="0" w:line="240" w:lineRule="auto"/>
        <w:rPr>
          <w:rFonts w:ascii="Arial" w:hAnsi="Arial" w:cs="Arial"/>
          <w:b/>
          <w:bCs/>
          <w:sz w:val="24"/>
          <w:szCs w:val="24"/>
        </w:rPr>
      </w:pPr>
    </w:p>
    <w:p w14:paraId="69C48D7A" w14:textId="10F875A0" w:rsidR="00297D1E" w:rsidRPr="004D72C3" w:rsidRDefault="00FB6DC9"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 xml:space="preserve">Las disposiciones contenidas en los presentes Lineamientos son de observancia general, obligatoria en los procesos electorales </w:t>
      </w:r>
      <w:r w:rsidR="006A2FEB" w:rsidRPr="004D72C3">
        <w:rPr>
          <w:rFonts w:ascii="Arial" w:hAnsi="Arial" w:cs="Arial"/>
          <w:b/>
          <w:bCs/>
          <w:sz w:val="24"/>
          <w:szCs w:val="24"/>
        </w:rPr>
        <w:t>locales y federales tanto ordinarios como extraordinarios</w:t>
      </w:r>
      <w:r w:rsidR="006A2FEB" w:rsidRPr="004D72C3">
        <w:rPr>
          <w:rFonts w:ascii="Arial" w:hAnsi="Arial" w:cs="Arial"/>
          <w:sz w:val="24"/>
          <w:szCs w:val="24"/>
        </w:rPr>
        <w:t xml:space="preserve"> </w:t>
      </w:r>
      <w:r w:rsidRPr="004D72C3">
        <w:rPr>
          <w:rFonts w:ascii="Arial" w:hAnsi="Arial" w:cs="Arial"/>
          <w:sz w:val="24"/>
          <w:szCs w:val="24"/>
        </w:rPr>
        <w:t>para las personas servidoras públicas de todos los ámbitos y niveles de gobierno</w:t>
      </w:r>
      <w:r w:rsidR="00E148A4" w:rsidRPr="004D72C3">
        <w:rPr>
          <w:rFonts w:ascii="Arial" w:hAnsi="Arial" w:cs="Arial"/>
          <w:sz w:val="24"/>
          <w:szCs w:val="24"/>
        </w:rPr>
        <w:t xml:space="preserve"> que realicen actividades institucionales u operen programas sociales</w:t>
      </w:r>
      <w:r w:rsidRPr="004D72C3">
        <w:rPr>
          <w:rFonts w:ascii="Arial" w:hAnsi="Arial" w:cs="Arial"/>
          <w:sz w:val="24"/>
          <w:szCs w:val="24"/>
        </w:rPr>
        <w:t xml:space="preserve">, </w:t>
      </w:r>
      <w:r w:rsidR="00297D1E" w:rsidRPr="004D72C3">
        <w:rPr>
          <w:rFonts w:ascii="Arial" w:hAnsi="Arial" w:cs="Arial"/>
          <w:b/>
          <w:bCs/>
          <w:sz w:val="24"/>
          <w:szCs w:val="24"/>
        </w:rPr>
        <w:t>de personas operadoras de programas sociales y actividades institucionales, así como de personas servidoras de la nación.</w:t>
      </w:r>
    </w:p>
    <w:p w14:paraId="66354D30" w14:textId="77777777" w:rsidR="00CF3BFE" w:rsidRPr="004D72C3" w:rsidRDefault="00CF3BFE" w:rsidP="00BA7120">
      <w:pPr>
        <w:pStyle w:val="Prrafodelista"/>
        <w:spacing w:after="0" w:line="240" w:lineRule="auto"/>
        <w:ind w:left="0"/>
        <w:jc w:val="both"/>
        <w:rPr>
          <w:rFonts w:ascii="Arial" w:hAnsi="Arial" w:cs="Arial"/>
          <w:b/>
          <w:bCs/>
          <w:sz w:val="24"/>
          <w:szCs w:val="24"/>
        </w:rPr>
      </w:pPr>
    </w:p>
    <w:p w14:paraId="42191676" w14:textId="632EA1F3" w:rsidR="00FB6DC9" w:rsidRPr="004D72C3" w:rsidRDefault="003803D1"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eastAsia="Times New Roman" w:hAnsi="Arial" w:cs="Arial"/>
          <w:sz w:val="24"/>
          <w:szCs w:val="24"/>
          <w:lang w:val="es-ES"/>
        </w:rPr>
        <w:t>Las quejas y denuncias presentadas a petición de parte o iniciadas de oficio con motivo de infracciones a los presentes Lineamientos serán radicadas y sustanciadas como procedimientos especiales sancionadores, por el INE o los OPL, según corresponda, en términos de lo establecido en la normatividad aplicable.</w:t>
      </w:r>
    </w:p>
    <w:p w14:paraId="577F813C" w14:textId="77777777" w:rsidR="00FB6DC9" w:rsidRPr="004D72C3" w:rsidRDefault="00FB6DC9" w:rsidP="00BA7120">
      <w:pPr>
        <w:pStyle w:val="Prrafodelista"/>
        <w:spacing w:after="0" w:line="240" w:lineRule="auto"/>
        <w:ind w:left="0"/>
        <w:jc w:val="both"/>
        <w:rPr>
          <w:rFonts w:ascii="Arial" w:hAnsi="Arial" w:cs="Arial"/>
          <w:sz w:val="24"/>
          <w:szCs w:val="24"/>
        </w:rPr>
      </w:pPr>
    </w:p>
    <w:p w14:paraId="518DC8DE" w14:textId="6CC738B0" w:rsidR="00FB6DC9" w:rsidRPr="004D72C3" w:rsidRDefault="003803D1" w:rsidP="00BA7120">
      <w:pPr>
        <w:pStyle w:val="Prrafodelista"/>
        <w:spacing w:after="0" w:line="240" w:lineRule="auto"/>
        <w:ind w:left="0"/>
        <w:jc w:val="both"/>
        <w:rPr>
          <w:rFonts w:ascii="Arial" w:hAnsi="Arial" w:cs="Arial"/>
          <w:sz w:val="24"/>
          <w:szCs w:val="24"/>
        </w:rPr>
      </w:pPr>
      <w:r w:rsidRPr="004D72C3">
        <w:rPr>
          <w:rFonts w:ascii="Arial" w:eastAsia="Calibri" w:hAnsi="Arial" w:cs="Arial"/>
          <w:color w:val="000000"/>
          <w:sz w:val="24"/>
          <w:szCs w:val="24"/>
          <w:lang w:val="es-ES"/>
        </w:rPr>
        <w:t xml:space="preserve">Lo anterior, con independencia de que se presenten las vistas correspondientes a la </w:t>
      </w:r>
      <w:r w:rsidRPr="004D72C3">
        <w:rPr>
          <w:rFonts w:ascii="Arial" w:eastAsia="Calibri" w:hAnsi="Arial" w:cs="Arial"/>
          <w:b/>
          <w:bCs/>
          <w:color w:val="000000"/>
          <w:sz w:val="24"/>
          <w:szCs w:val="24"/>
          <w:lang w:val="es-ES"/>
        </w:rPr>
        <w:t>FISEL</w:t>
      </w:r>
      <w:r w:rsidRPr="004D72C3">
        <w:rPr>
          <w:rFonts w:ascii="Arial" w:eastAsia="Calibri" w:hAnsi="Arial" w:cs="Arial"/>
          <w:color w:val="000000"/>
          <w:sz w:val="24"/>
          <w:szCs w:val="24"/>
          <w:lang w:val="es-ES"/>
        </w:rPr>
        <w:t xml:space="preserve"> competente o a los órganos internos de control correspondientes.</w:t>
      </w:r>
    </w:p>
    <w:p w14:paraId="23E6B188" w14:textId="77777777" w:rsidR="00FB6DC9" w:rsidRPr="004D72C3" w:rsidRDefault="00FB6DC9" w:rsidP="00BA7120">
      <w:pPr>
        <w:pStyle w:val="Prrafodelista"/>
        <w:spacing w:after="0" w:line="240" w:lineRule="auto"/>
        <w:ind w:left="0"/>
        <w:rPr>
          <w:rFonts w:ascii="Arial" w:hAnsi="Arial" w:cs="Arial"/>
          <w:sz w:val="24"/>
          <w:szCs w:val="24"/>
        </w:rPr>
      </w:pPr>
    </w:p>
    <w:p w14:paraId="2403B369" w14:textId="77777777" w:rsidR="00961EF9" w:rsidRPr="004D72C3" w:rsidRDefault="00961EF9"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En caso de que los hechos denunciados puedan implicar posibles transgresiones a la normativa electoral local, durante procesos electorales en las entidades, bajo cualquier modalidad distinta a radio y televisión, las autoridades electorales de la entidad federativa, administrativa y jurisdiccional serán las competentes para conocer y resolver los procedimientos especiales sancionadores, incluso cuando se denuncie a personas servidoras públicas de carácter federal.</w:t>
      </w:r>
    </w:p>
    <w:p w14:paraId="105EE855" w14:textId="77777777" w:rsidR="00961EF9" w:rsidRPr="004D72C3" w:rsidRDefault="00961EF9" w:rsidP="00BA7120">
      <w:pPr>
        <w:pStyle w:val="Prrafodelista"/>
        <w:spacing w:after="0" w:line="240" w:lineRule="auto"/>
        <w:ind w:left="0"/>
        <w:rPr>
          <w:rFonts w:ascii="Arial" w:hAnsi="Arial" w:cs="Arial"/>
          <w:sz w:val="24"/>
          <w:szCs w:val="24"/>
        </w:rPr>
      </w:pPr>
    </w:p>
    <w:p w14:paraId="563F4F68" w14:textId="77777777" w:rsidR="00961EF9" w:rsidRPr="004D72C3" w:rsidRDefault="00961EF9"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 xml:space="preserve">La competencia de la autoridad nacional se actualizará cuando: </w:t>
      </w:r>
    </w:p>
    <w:p w14:paraId="73D874A5" w14:textId="77777777" w:rsidR="00FB6DC9" w:rsidRPr="004D72C3" w:rsidRDefault="00FB6DC9" w:rsidP="00BA7120">
      <w:pPr>
        <w:pStyle w:val="Prrafodelista"/>
        <w:spacing w:after="0" w:line="240" w:lineRule="auto"/>
        <w:rPr>
          <w:rFonts w:ascii="Arial" w:hAnsi="Arial" w:cs="Arial"/>
          <w:sz w:val="24"/>
          <w:szCs w:val="24"/>
        </w:rPr>
      </w:pPr>
    </w:p>
    <w:p w14:paraId="51FFC5DE" w14:textId="77777777" w:rsidR="00FB6DC9" w:rsidRPr="004D72C3" w:rsidRDefault="00FB6DC9" w:rsidP="00BA7120">
      <w:pPr>
        <w:pStyle w:val="Prrafodelista"/>
        <w:numPr>
          <w:ilvl w:val="1"/>
          <w:numId w:val="1"/>
        </w:numPr>
        <w:spacing w:after="0" w:line="240" w:lineRule="auto"/>
        <w:ind w:left="1134" w:hanging="567"/>
        <w:jc w:val="both"/>
        <w:rPr>
          <w:rFonts w:ascii="Arial" w:hAnsi="Arial" w:cs="Arial"/>
          <w:sz w:val="24"/>
          <w:szCs w:val="24"/>
        </w:rPr>
      </w:pPr>
      <w:r w:rsidRPr="004D72C3">
        <w:rPr>
          <w:rFonts w:ascii="Arial" w:hAnsi="Arial" w:cs="Arial"/>
          <w:sz w:val="24"/>
          <w:szCs w:val="24"/>
        </w:rPr>
        <w:t>Incida en el proceso electoral federal;</w:t>
      </w:r>
    </w:p>
    <w:p w14:paraId="5C56AD17" w14:textId="77777777" w:rsidR="00FB6DC9" w:rsidRPr="004D72C3" w:rsidRDefault="00FB6DC9" w:rsidP="00BA7120">
      <w:pPr>
        <w:pStyle w:val="Prrafodelista"/>
        <w:numPr>
          <w:ilvl w:val="1"/>
          <w:numId w:val="1"/>
        </w:numPr>
        <w:spacing w:after="0" w:line="240" w:lineRule="auto"/>
        <w:ind w:left="1134" w:hanging="567"/>
        <w:jc w:val="both"/>
        <w:rPr>
          <w:rFonts w:ascii="Arial" w:hAnsi="Arial" w:cs="Arial"/>
          <w:sz w:val="24"/>
          <w:szCs w:val="24"/>
        </w:rPr>
      </w:pPr>
      <w:r w:rsidRPr="004D72C3">
        <w:rPr>
          <w:rFonts w:ascii="Arial" w:hAnsi="Arial" w:cs="Arial"/>
          <w:sz w:val="24"/>
          <w:szCs w:val="24"/>
        </w:rPr>
        <w:t>Se trate de una presunta afectación simultánea a los procesos electorales, tanto federal como local;</w:t>
      </w:r>
    </w:p>
    <w:p w14:paraId="043B2439" w14:textId="77777777" w:rsidR="00FB6DC9" w:rsidRPr="004D72C3" w:rsidRDefault="00FB6DC9" w:rsidP="00BA7120">
      <w:pPr>
        <w:pStyle w:val="Prrafodelista"/>
        <w:numPr>
          <w:ilvl w:val="1"/>
          <w:numId w:val="1"/>
        </w:numPr>
        <w:spacing w:after="0" w:line="240" w:lineRule="auto"/>
        <w:ind w:left="1134" w:hanging="567"/>
        <w:jc w:val="both"/>
        <w:rPr>
          <w:rFonts w:ascii="Arial" w:hAnsi="Arial" w:cs="Arial"/>
          <w:sz w:val="24"/>
          <w:szCs w:val="24"/>
        </w:rPr>
      </w:pPr>
      <w:r w:rsidRPr="004D72C3">
        <w:rPr>
          <w:rFonts w:ascii="Arial" w:hAnsi="Arial" w:cs="Arial"/>
          <w:sz w:val="24"/>
          <w:szCs w:val="24"/>
        </w:rPr>
        <w:t>La conducta impacte en dos o más entidades federativas o contiendas locales sin que se pueda dividir la continencia de la causa; y</w:t>
      </w:r>
    </w:p>
    <w:p w14:paraId="6BE96284" w14:textId="77777777" w:rsidR="00FB6DC9" w:rsidRPr="004D72C3" w:rsidRDefault="00FB6DC9" w:rsidP="00BA7120">
      <w:pPr>
        <w:pStyle w:val="Prrafodelista"/>
        <w:numPr>
          <w:ilvl w:val="1"/>
          <w:numId w:val="1"/>
        </w:numPr>
        <w:spacing w:after="0" w:line="240" w:lineRule="auto"/>
        <w:ind w:left="1134" w:hanging="567"/>
        <w:jc w:val="both"/>
        <w:rPr>
          <w:rFonts w:ascii="Arial" w:hAnsi="Arial" w:cs="Arial"/>
          <w:sz w:val="24"/>
          <w:szCs w:val="24"/>
        </w:rPr>
      </w:pPr>
      <w:r w:rsidRPr="004D72C3">
        <w:rPr>
          <w:rFonts w:ascii="Arial" w:hAnsi="Arial" w:cs="Arial"/>
          <w:sz w:val="24"/>
          <w:szCs w:val="24"/>
        </w:rPr>
        <w:t>Sea una violación en materia de radio o televisión.</w:t>
      </w:r>
    </w:p>
    <w:p w14:paraId="73754A8D" w14:textId="12BFD6F9" w:rsidR="00FB6DC9" w:rsidRDefault="00FB6DC9" w:rsidP="00BA7120">
      <w:pPr>
        <w:pStyle w:val="Prrafodelista"/>
        <w:spacing w:after="0" w:line="240" w:lineRule="auto"/>
        <w:ind w:left="874"/>
        <w:jc w:val="both"/>
        <w:rPr>
          <w:rFonts w:ascii="Arial" w:hAnsi="Arial" w:cs="Arial"/>
          <w:sz w:val="24"/>
          <w:szCs w:val="24"/>
        </w:rPr>
      </w:pPr>
    </w:p>
    <w:p w14:paraId="64A6BEDC" w14:textId="6BF4E4CC" w:rsidR="00BA7120" w:rsidRDefault="00BA7120" w:rsidP="00BA7120">
      <w:pPr>
        <w:pStyle w:val="Prrafodelista"/>
        <w:spacing w:after="0" w:line="240" w:lineRule="auto"/>
        <w:ind w:left="874"/>
        <w:jc w:val="both"/>
        <w:rPr>
          <w:rFonts w:ascii="Arial" w:hAnsi="Arial" w:cs="Arial"/>
          <w:sz w:val="24"/>
          <w:szCs w:val="24"/>
        </w:rPr>
      </w:pPr>
    </w:p>
    <w:p w14:paraId="2CFA4F03" w14:textId="19B5E4F5" w:rsidR="00BA7120" w:rsidRDefault="00BA7120" w:rsidP="00BA7120">
      <w:pPr>
        <w:pStyle w:val="Prrafodelista"/>
        <w:spacing w:after="0" w:line="240" w:lineRule="auto"/>
        <w:ind w:left="874"/>
        <w:jc w:val="both"/>
        <w:rPr>
          <w:rFonts w:ascii="Arial" w:hAnsi="Arial" w:cs="Arial"/>
          <w:sz w:val="24"/>
          <w:szCs w:val="24"/>
        </w:rPr>
      </w:pPr>
    </w:p>
    <w:p w14:paraId="721D4DB0" w14:textId="77777777" w:rsidR="00BA7120" w:rsidRPr="004D72C3" w:rsidRDefault="00BA7120" w:rsidP="00BA7120">
      <w:pPr>
        <w:pStyle w:val="Prrafodelista"/>
        <w:spacing w:after="0" w:line="240" w:lineRule="auto"/>
        <w:ind w:left="874"/>
        <w:jc w:val="both"/>
        <w:rPr>
          <w:rFonts w:ascii="Arial" w:hAnsi="Arial" w:cs="Arial"/>
          <w:sz w:val="24"/>
          <w:szCs w:val="24"/>
        </w:rPr>
      </w:pPr>
    </w:p>
    <w:p w14:paraId="043B9676" w14:textId="034A896A"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lastRenderedPageBreak/>
        <w:t xml:space="preserve">TÍTULO </w:t>
      </w:r>
      <w:r w:rsidR="00921B54" w:rsidRPr="004D72C3">
        <w:rPr>
          <w:rFonts w:ascii="Arial" w:hAnsi="Arial" w:cs="Arial"/>
          <w:b/>
          <w:bCs/>
          <w:sz w:val="24"/>
          <w:szCs w:val="24"/>
        </w:rPr>
        <w:t>TERCERO</w:t>
      </w:r>
    </w:p>
    <w:p w14:paraId="34E27E9A" w14:textId="214C4985" w:rsidR="00E148A4" w:rsidRPr="004D72C3" w:rsidRDefault="00E148A4" w:rsidP="00BA7120">
      <w:pPr>
        <w:spacing w:after="0" w:line="240" w:lineRule="auto"/>
        <w:jc w:val="center"/>
        <w:rPr>
          <w:rFonts w:ascii="Arial" w:hAnsi="Arial" w:cs="Arial"/>
          <w:b/>
          <w:bCs/>
          <w:sz w:val="24"/>
          <w:szCs w:val="24"/>
        </w:rPr>
      </w:pPr>
      <w:r w:rsidRPr="004D72C3">
        <w:rPr>
          <w:rFonts w:ascii="Arial" w:hAnsi="Arial" w:cs="Arial"/>
          <w:b/>
          <w:sz w:val="24"/>
          <w:szCs w:val="24"/>
        </w:rPr>
        <w:t xml:space="preserve">De las </w:t>
      </w:r>
      <w:r w:rsidR="00F92694" w:rsidRPr="004D72C3">
        <w:rPr>
          <w:rFonts w:ascii="Arial" w:hAnsi="Arial" w:cs="Arial"/>
          <w:b/>
          <w:sz w:val="24"/>
          <w:szCs w:val="24"/>
        </w:rPr>
        <w:t xml:space="preserve">abstenciones y </w:t>
      </w:r>
      <w:r w:rsidRPr="004D72C3">
        <w:rPr>
          <w:rFonts w:ascii="Arial" w:hAnsi="Arial" w:cs="Arial"/>
          <w:b/>
          <w:sz w:val="24"/>
          <w:szCs w:val="24"/>
        </w:rPr>
        <w:t>prohibiciones</w:t>
      </w:r>
    </w:p>
    <w:p w14:paraId="0C018F08" w14:textId="77777777" w:rsidR="00E148A4" w:rsidRPr="004D72C3" w:rsidRDefault="00E148A4" w:rsidP="00BA7120">
      <w:pPr>
        <w:spacing w:after="0" w:line="240" w:lineRule="auto"/>
        <w:jc w:val="center"/>
        <w:rPr>
          <w:rFonts w:ascii="Arial" w:hAnsi="Arial" w:cs="Arial"/>
          <w:b/>
          <w:bCs/>
          <w:sz w:val="24"/>
          <w:szCs w:val="24"/>
        </w:rPr>
      </w:pPr>
    </w:p>
    <w:p w14:paraId="51B21CAD" w14:textId="11A76573" w:rsidR="00FB6DC9" w:rsidRPr="004D72C3" w:rsidRDefault="00FB6DC9" w:rsidP="00BA7120">
      <w:pPr>
        <w:pStyle w:val="Prrafodelista"/>
        <w:spacing w:after="0" w:line="240" w:lineRule="auto"/>
        <w:ind w:left="0"/>
        <w:jc w:val="center"/>
        <w:rPr>
          <w:rFonts w:ascii="Arial" w:hAnsi="Arial" w:cs="Arial"/>
          <w:b/>
          <w:sz w:val="24"/>
          <w:szCs w:val="24"/>
        </w:rPr>
      </w:pPr>
      <w:r w:rsidRPr="004D72C3">
        <w:rPr>
          <w:rFonts w:ascii="Arial" w:hAnsi="Arial" w:cs="Arial"/>
          <w:b/>
          <w:sz w:val="24"/>
          <w:szCs w:val="24"/>
        </w:rPr>
        <w:t>Capítulo I</w:t>
      </w:r>
    </w:p>
    <w:p w14:paraId="3D9BD590" w14:textId="58C80A78" w:rsidR="00F92694" w:rsidRPr="004D72C3" w:rsidRDefault="00F92694" w:rsidP="00BA7120">
      <w:pPr>
        <w:pStyle w:val="Prrafodelista"/>
        <w:spacing w:after="0" w:line="240" w:lineRule="auto"/>
        <w:ind w:left="0"/>
        <w:jc w:val="center"/>
        <w:rPr>
          <w:rFonts w:ascii="Arial" w:hAnsi="Arial" w:cs="Arial"/>
          <w:b/>
          <w:sz w:val="24"/>
          <w:szCs w:val="24"/>
        </w:rPr>
      </w:pPr>
      <w:r w:rsidRPr="004D72C3">
        <w:rPr>
          <w:rFonts w:ascii="Arial" w:hAnsi="Arial" w:cs="Arial"/>
          <w:b/>
          <w:sz w:val="24"/>
          <w:szCs w:val="24"/>
        </w:rPr>
        <w:t>De las abstenciones</w:t>
      </w:r>
    </w:p>
    <w:p w14:paraId="4280EBF6" w14:textId="77777777" w:rsidR="00FB6DC9" w:rsidRPr="004D72C3" w:rsidRDefault="00FB6DC9" w:rsidP="00BA7120">
      <w:pPr>
        <w:pStyle w:val="Prrafodelista"/>
        <w:spacing w:after="0" w:line="240" w:lineRule="auto"/>
        <w:ind w:left="0"/>
        <w:rPr>
          <w:rFonts w:ascii="Arial" w:hAnsi="Arial" w:cs="Arial"/>
          <w:b/>
          <w:sz w:val="24"/>
          <w:szCs w:val="24"/>
        </w:rPr>
      </w:pPr>
    </w:p>
    <w:p w14:paraId="66E915D4" w14:textId="4997B355" w:rsidR="00FB6DC9" w:rsidRPr="004D72C3" w:rsidRDefault="00FB6DC9"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Las personas</w:t>
      </w:r>
      <w:r w:rsidR="00E148A4" w:rsidRPr="004D72C3">
        <w:rPr>
          <w:rFonts w:ascii="Arial" w:hAnsi="Arial" w:cs="Arial"/>
          <w:sz w:val="24"/>
          <w:szCs w:val="24"/>
        </w:rPr>
        <w:t xml:space="preserve"> servidoras públicas, en particular las</w:t>
      </w:r>
      <w:r w:rsidRPr="004D72C3">
        <w:rPr>
          <w:rFonts w:ascii="Arial" w:hAnsi="Arial" w:cs="Arial"/>
          <w:sz w:val="24"/>
          <w:szCs w:val="24"/>
        </w:rPr>
        <w:t xml:space="preserve"> operadoras de los programas sociales, </w:t>
      </w:r>
      <w:r w:rsidR="0013206A" w:rsidRPr="004D72C3">
        <w:rPr>
          <w:rFonts w:ascii="Arial" w:hAnsi="Arial" w:cs="Arial"/>
          <w:sz w:val="24"/>
          <w:szCs w:val="24"/>
        </w:rPr>
        <w:t xml:space="preserve">personas </w:t>
      </w:r>
      <w:r w:rsidRPr="004D72C3">
        <w:rPr>
          <w:rFonts w:ascii="Arial" w:hAnsi="Arial" w:cs="Arial"/>
          <w:sz w:val="24"/>
          <w:szCs w:val="24"/>
        </w:rPr>
        <w:t>servidor</w:t>
      </w:r>
      <w:r w:rsidR="002E632C" w:rsidRPr="004D72C3">
        <w:rPr>
          <w:rFonts w:ascii="Arial" w:hAnsi="Arial" w:cs="Arial"/>
          <w:sz w:val="24"/>
          <w:szCs w:val="24"/>
        </w:rPr>
        <w:t>as</w:t>
      </w:r>
      <w:r w:rsidRPr="004D72C3">
        <w:rPr>
          <w:rFonts w:ascii="Arial" w:hAnsi="Arial" w:cs="Arial"/>
          <w:sz w:val="24"/>
          <w:szCs w:val="24"/>
        </w:rPr>
        <w:t xml:space="preserve"> de la nación o cualquier persona del servicio público que interactúe como intermediario en la entrega de programas sociales y actividades institucionales</w:t>
      </w:r>
      <w:r w:rsidRPr="004D72C3">
        <w:rPr>
          <w:rFonts w:ascii="Arial" w:hAnsi="Arial" w:cs="Arial"/>
          <w:b/>
          <w:bCs/>
          <w:sz w:val="24"/>
          <w:szCs w:val="24"/>
        </w:rPr>
        <w:t xml:space="preserve"> </w:t>
      </w:r>
      <w:r w:rsidRPr="004D72C3">
        <w:rPr>
          <w:rFonts w:ascii="Arial" w:hAnsi="Arial" w:cs="Arial"/>
          <w:sz w:val="24"/>
          <w:szCs w:val="24"/>
        </w:rPr>
        <w:t>con las y los beneficiarios, deberán conducir su actuar de manera institucional, sin realizar actos o manifestaciones que generen la percepción en la ciudadanía de que los beneficios entregados son atribuibles a una persona o partido político, o bien, que su continuidad depende de la permanencia de una opción política en el gobierno.</w:t>
      </w:r>
    </w:p>
    <w:p w14:paraId="16F76193" w14:textId="77777777" w:rsidR="00FB6DC9" w:rsidRPr="004D72C3" w:rsidRDefault="00FB6DC9" w:rsidP="00BA7120">
      <w:pPr>
        <w:pStyle w:val="Prrafodelista"/>
        <w:spacing w:after="0" w:line="240" w:lineRule="auto"/>
        <w:ind w:left="0"/>
        <w:rPr>
          <w:rFonts w:ascii="Arial" w:hAnsi="Arial" w:cs="Arial"/>
          <w:sz w:val="24"/>
          <w:szCs w:val="24"/>
        </w:rPr>
      </w:pPr>
    </w:p>
    <w:p w14:paraId="2B670C09" w14:textId="7A635F43" w:rsidR="00FB6DC9" w:rsidRPr="004D72C3" w:rsidRDefault="00E148A4" w:rsidP="00BA7120">
      <w:pPr>
        <w:pStyle w:val="Prrafodelista"/>
        <w:spacing w:after="0" w:line="240" w:lineRule="auto"/>
        <w:ind w:left="0"/>
        <w:jc w:val="both"/>
        <w:rPr>
          <w:rFonts w:ascii="Arial" w:hAnsi="Arial" w:cs="Arial"/>
          <w:sz w:val="24"/>
          <w:szCs w:val="24"/>
        </w:rPr>
      </w:pPr>
      <w:r w:rsidRPr="004D72C3">
        <w:rPr>
          <w:rFonts w:ascii="Arial" w:hAnsi="Arial" w:cs="Arial"/>
          <w:sz w:val="24"/>
          <w:szCs w:val="24"/>
        </w:rPr>
        <w:t>En el ejercicio de sus actividades vinculadas con programas s</w:t>
      </w:r>
      <w:r w:rsidR="00E13BF2" w:rsidRPr="004D72C3">
        <w:rPr>
          <w:rFonts w:ascii="Arial" w:hAnsi="Arial" w:cs="Arial"/>
          <w:sz w:val="24"/>
          <w:szCs w:val="24"/>
        </w:rPr>
        <w:t>ociales, s</w:t>
      </w:r>
      <w:r w:rsidR="00FB6DC9" w:rsidRPr="004D72C3">
        <w:rPr>
          <w:rFonts w:ascii="Arial" w:hAnsi="Arial" w:cs="Arial"/>
          <w:sz w:val="24"/>
          <w:szCs w:val="24"/>
        </w:rPr>
        <w:t>e abstendrán de usar logos, emblemas</w:t>
      </w:r>
      <w:r w:rsidR="00E13BF2" w:rsidRPr="004D72C3">
        <w:rPr>
          <w:rFonts w:ascii="Arial" w:hAnsi="Arial" w:cs="Arial"/>
          <w:sz w:val="24"/>
          <w:szCs w:val="24"/>
        </w:rPr>
        <w:t xml:space="preserve">, nombres, imágenes, voces o símbolos que impliquen promoción personalizada de cualquier servidor público, </w:t>
      </w:r>
      <w:r w:rsidR="00FB6DC9" w:rsidRPr="004D72C3">
        <w:rPr>
          <w:rFonts w:ascii="Arial" w:hAnsi="Arial" w:cs="Arial"/>
          <w:sz w:val="24"/>
          <w:szCs w:val="24"/>
        </w:rPr>
        <w:t>que generen confusión o identidad con un partido político</w:t>
      </w:r>
      <w:r w:rsidR="00D45A07" w:rsidRPr="004D72C3">
        <w:rPr>
          <w:rFonts w:ascii="Arial" w:hAnsi="Arial" w:cs="Arial"/>
          <w:sz w:val="24"/>
          <w:szCs w:val="24"/>
        </w:rPr>
        <w:t xml:space="preserve">, </w:t>
      </w:r>
      <w:r w:rsidR="00FB6DC9" w:rsidRPr="004D72C3">
        <w:rPr>
          <w:rFonts w:ascii="Arial" w:hAnsi="Arial" w:cs="Arial"/>
          <w:sz w:val="24"/>
          <w:szCs w:val="24"/>
        </w:rPr>
        <w:t>gobernante o con la imagen institucional del INE</w:t>
      </w:r>
      <w:r w:rsidR="00C61E7F" w:rsidRPr="004D72C3">
        <w:rPr>
          <w:rFonts w:ascii="Arial" w:hAnsi="Arial" w:cs="Arial"/>
          <w:sz w:val="24"/>
          <w:szCs w:val="24"/>
        </w:rPr>
        <w:t xml:space="preserve"> o de los OPL.</w:t>
      </w:r>
    </w:p>
    <w:p w14:paraId="2B4581A0" w14:textId="77777777" w:rsidR="00FB6DC9" w:rsidRPr="004D72C3" w:rsidRDefault="00FB6DC9" w:rsidP="00BA7120">
      <w:pPr>
        <w:pStyle w:val="Prrafodelista"/>
        <w:spacing w:after="0" w:line="240" w:lineRule="auto"/>
        <w:ind w:left="0"/>
        <w:jc w:val="both"/>
        <w:rPr>
          <w:rFonts w:ascii="Arial" w:hAnsi="Arial" w:cs="Arial"/>
          <w:sz w:val="24"/>
          <w:szCs w:val="24"/>
        </w:rPr>
      </w:pPr>
    </w:p>
    <w:p w14:paraId="727B2189" w14:textId="006DDAAC" w:rsidR="00FB6DC9" w:rsidRPr="004D72C3" w:rsidRDefault="00210F2A"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eastAsia="Calibri" w:hAnsi="Arial" w:cs="Arial"/>
          <w:sz w:val="24"/>
          <w:szCs w:val="24"/>
          <w:lang w:val="es-ES"/>
        </w:rPr>
        <w:t>Las personas referidas en el artículo anterior</w:t>
      </w:r>
      <w:r w:rsidRPr="004D72C3">
        <w:rPr>
          <w:rFonts w:ascii="Arial" w:eastAsia="Calibri" w:hAnsi="Arial" w:cs="Arial"/>
          <w:b/>
          <w:bCs/>
          <w:sz w:val="24"/>
          <w:szCs w:val="24"/>
          <w:lang w:val="es-ES"/>
        </w:rPr>
        <w:t>, al igual que todos los servidores públicos de todos los órdenes de gobierno</w:t>
      </w:r>
      <w:r w:rsidRPr="004D72C3">
        <w:rPr>
          <w:rFonts w:ascii="Arial" w:eastAsia="Calibri" w:hAnsi="Arial" w:cs="Arial"/>
          <w:sz w:val="24"/>
          <w:szCs w:val="24"/>
          <w:lang w:val="es-ES"/>
        </w:rPr>
        <w:t>, tienen el deber de conducir sus actividades bajo los principios de imparcialidad, y equidad.</w:t>
      </w:r>
    </w:p>
    <w:p w14:paraId="67947EE3" w14:textId="77777777" w:rsidR="00E13BF2" w:rsidRPr="004D72C3" w:rsidRDefault="00E13BF2" w:rsidP="00BA7120">
      <w:pPr>
        <w:pStyle w:val="Prrafodelista"/>
        <w:spacing w:after="0" w:line="240" w:lineRule="auto"/>
        <w:ind w:left="0"/>
        <w:jc w:val="both"/>
        <w:rPr>
          <w:rFonts w:ascii="Arial" w:hAnsi="Arial" w:cs="Arial"/>
          <w:sz w:val="24"/>
          <w:szCs w:val="24"/>
        </w:rPr>
      </w:pPr>
    </w:p>
    <w:p w14:paraId="78C282A5" w14:textId="3680073F" w:rsidR="00FB6DC9" w:rsidRPr="004D72C3" w:rsidRDefault="00FB6DC9"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Las personas servidoras públicas</w:t>
      </w:r>
      <w:r w:rsidR="001E0F54" w:rsidRPr="004D72C3">
        <w:rPr>
          <w:rFonts w:ascii="Arial" w:hAnsi="Arial" w:cs="Arial"/>
          <w:sz w:val="24"/>
          <w:szCs w:val="24"/>
        </w:rPr>
        <w:t xml:space="preserve"> vinculadas con programas sociales</w:t>
      </w:r>
      <w:r w:rsidRPr="004D72C3">
        <w:rPr>
          <w:rFonts w:ascii="Arial" w:hAnsi="Arial" w:cs="Arial"/>
          <w:sz w:val="24"/>
          <w:szCs w:val="24"/>
        </w:rPr>
        <w:t>, personas operadoras de programas sociales y actividades institucionales</w:t>
      </w:r>
      <w:r w:rsidR="00F92694" w:rsidRPr="004D72C3">
        <w:rPr>
          <w:rFonts w:ascii="Arial" w:hAnsi="Arial" w:cs="Arial"/>
          <w:sz w:val="24"/>
          <w:szCs w:val="24"/>
        </w:rPr>
        <w:t>, cualquiera que sea su denominación</w:t>
      </w:r>
      <w:r w:rsidRPr="004D72C3">
        <w:rPr>
          <w:rFonts w:ascii="Arial" w:hAnsi="Arial" w:cs="Arial"/>
          <w:sz w:val="24"/>
          <w:szCs w:val="24"/>
        </w:rPr>
        <w:t xml:space="preserve">; así como las personas servidoras de la nación de los tres órdenes de gobierno, deberán abstenerse de: </w:t>
      </w:r>
    </w:p>
    <w:p w14:paraId="591AFA23" w14:textId="77777777" w:rsidR="00FB6DC9" w:rsidRPr="004D72C3" w:rsidRDefault="00FB6DC9" w:rsidP="00BA7120">
      <w:pPr>
        <w:pStyle w:val="Prrafodelista"/>
        <w:spacing w:after="0" w:line="240" w:lineRule="auto"/>
        <w:ind w:left="0"/>
        <w:jc w:val="both"/>
        <w:rPr>
          <w:rFonts w:ascii="Arial" w:hAnsi="Arial" w:cs="Arial"/>
          <w:sz w:val="24"/>
          <w:szCs w:val="24"/>
        </w:rPr>
      </w:pPr>
    </w:p>
    <w:p w14:paraId="051BFE72" w14:textId="22254E0D" w:rsidR="00F82168" w:rsidRPr="004D72C3" w:rsidRDefault="00FB6DC9" w:rsidP="00BA7120">
      <w:pPr>
        <w:pStyle w:val="Prrafodelista"/>
        <w:numPr>
          <w:ilvl w:val="0"/>
          <w:numId w:val="2"/>
        </w:numPr>
        <w:spacing w:after="0" w:line="240" w:lineRule="auto"/>
        <w:ind w:left="1134" w:hanging="567"/>
        <w:jc w:val="both"/>
        <w:rPr>
          <w:rFonts w:ascii="Arial" w:hAnsi="Arial" w:cs="Arial"/>
          <w:sz w:val="24"/>
          <w:szCs w:val="24"/>
        </w:rPr>
      </w:pPr>
      <w:r w:rsidRPr="004D72C3">
        <w:rPr>
          <w:rFonts w:ascii="Arial" w:hAnsi="Arial" w:cs="Arial"/>
          <w:sz w:val="24"/>
          <w:szCs w:val="24"/>
        </w:rPr>
        <w:t>Participar como representantes partidistas</w:t>
      </w:r>
      <w:r w:rsidR="001E0F54" w:rsidRPr="004D72C3">
        <w:rPr>
          <w:rFonts w:ascii="Arial" w:hAnsi="Arial" w:cs="Arial"/>
          <w:sz w:val="24"/>
          <w:szCs w:val="24"/>
        </w:rPr>
        <w:t xml:space="preserve"> </w:t>
      </w:r>
      <w:r w:rsidRPr="004D72C3">
        <w:rPr>
          <w:rFonts w:ascii="Arial" w:hAnsi="Arial" w:cs="Arial"/>
          <w:sz w:val="24"/>
          <w:szCs w:val="24"/>
        </w:rPr>
        <w:t>generales o ante MDC</w:t>
      </w:r>
      <w:r w:rsidR="00F92694" w:rsidRPr="004D72C3">
        <w:rPr>
          <w:rFonts w:ascii="Arial" w:hAnsi="Arial" w:cs="Arial"/>
          <w:sz w:val="24"/>
          <w:szCs w:val="24"/>
        </w:rPr>
        <w:t>;</w:t>
      </w:r>
    </w:p>
    <w:p w14:paraId="404A53BB" w14:textId="77777777" w:rsidR="001E0F54" w:rsidRPr="004D72C3" w:rsidRDefault="001E0F54" w:rsidP="00BA7120">
      <w:pPr>
        <w:pStyle w:val="Prrafodelista"/>
        <w:spacing w:after="0" w:line="240" w:lineRule="auto"/>
        <w:ind w:left="1134" w:hanging="567"/>
        <w:jc w:val="both"/>
        <w:rPr>
          <w:rFonts w:ascii="Arial" w:hAnsi="Arial" w:cs="Arial"/>
          <w:sz w:val="24"/>
          <w:szCs w:val="24"/>
        </w:rPr>
      </w:pPr>
    </w:p>
    <w:p w14:paraId="487B42ED" w14:textId="3D673419" w:rsidR="00F92694" w:rsidRPr="004D72C3" w:rsidRDefault="00F92694" w:rsidP="00BA7120">
      <w:pPr>
        <w:pStyle w:val="Prrafodelista"/>
        <w:numPr>
          <w:ilvl w:val="0"/>
          <w:numId w:val="2"/>
        </w:numPr>
        <w:spacing w:after="0" w:line="240" w:lineRule="auto"/>
        <w:ind w:left="1134" w:hanging="567"/>
        <w:jc w:val="both"/>
        <w:rPr>
          <w:rFonts w:ascii="Arial" w:hAnsi="Arial" w:cs="Arial"/>
          <w:sz w:val="24"/>
          <w:szCs w:val="24"/>
        </w:rPr>
      </w:pPr>
      <w:r w:rsidRPr="004D72C3">
        <w:rPr>
          <w:rFonts w:ascii="Arial" w:hAnsi="Arial" w:cs="Arial"/>
          <w:sz w:val="24"/>
          <w:szCs w:val="24"/>
        </w:rPr>
        <w:t>Participar como observadores electorales;</w:t>
      </w:r>
    </w:p>
    <w:p w14:paraId="19AF015C" w14:textId="7EF3A2E1" w:rsidR="00F92694" w:rsidRPr="004D72C3" w:rsidRDefault="00F92694" w:rsidP="00BA7120">
      <w:pPr>
        <w:pStyle w:val="Prrafodelista"/>
        <w:spacing w:after="0" w:line="240" w:lineRule="auto"/>
        <w:ind w:left="1134" w:hanging="567"/>
        <w:jc w:val="both"/>
        <w:rPr>
          <w:rFonts w:ascii="Arial" w:hAnsi="Arial" w:cs="Arial"/>
          <w:sz w:val="24"/>
          <w:szCs w:val="24"/>
        </w:rPr>
      </w:pPr>
    </w:p>
    <w:p w14:paraId="0F0F6297" w14:textId="395B7612" w:rsidR="00FB6DC9" w:rsidRPr="004D72C3" w:rsidRDefault="001E0F54" w:rsidP="00BA7120">
      <w:pPr>
        <w:pStyle w:val="Prrafodelista"/>
        <w:numPr>
          <w:ilvl w:val="0"/>
          <w:numId w:val="2"/>
        </w:numPr>
        <w:spacing w:after="0" w:line="240" w:lineRule="auto"/>
        <w:ind w:left="1134" w:hanging="567"/>
        <w:jc w:val="both"/>
        <w:rPr>
          <w:rFonts w:ascii="Arial" w:hAnsi="Arial" w:cs="Arial"/>
          <w:sz w:val="24"/>
          <w:szCs w:val="24"/>
        </w:rPr>
      </w:pPr>
      <w:r w:rsidRPr="004D72C3">
        <w:rPr>
          <w:rFonts w:ascii="Arial" w:hAnsi="Arial" w:cs="Arial"/>
          <w:sz w:val="24"/>
          <w:szCs w:val="24"/>
        </w:rPr>
        <w:t>P</w:t>
      </w:r>
      <w:r w:rsidR="00FB6DC9" w:rsidRPr="004D72C3">
        <w:rPr>
          <w:rFonts w:ascii="Arial" w:hAnsi="Arial" w:cs="Arial"/>
          <w:sz w:val="24"/>
          <w:szCs w:val="24"/>
        </w:rPr>
        <w:t>articipar como FMDC</w:t>
      </w:r>
      <w:r w:rsidR="00F92694" w:rsidRPr="004D72C3">
        <w:rPr>
          <w:rFonts w:ascii="Arial" w:hAnsi="Arial" w:cs="Arial"/>
          <w:sz w:val="24"/>
          <w:szCs w:val="24"/>
        </w:rPr>
        <w:t>.</w:t>
      </w:r>
    </w:p>
    <w:p w14:paraId="541883B5" w14:textId="77777777" w:rsidR="00F92694" w:rsidRPr="004D72C3" w:rsidRDefault="00F92694" w:rsidP="00BA7120">
      <w:pPr>
        <w:pStyle w:val="Prrafodelista"/>
        <w:spacing w:after="0" w:line="240" w:lineRule="auto"/>
        <w:ind w:left="1134" w:hanging="567"/>
        <w:jc w:val="both"/>
        <w:rPr>
          <w:rFonts w:ascii="Arial" w:hAnsi="Arial" w:cs="Arial"/>
          <w:sz w:val="24"/>
          <w:szCs w:val="24"/>
        </w:rPr>
      </w:pPr>
    </w:p>
    <w:p w14:paraId="7FE3BAEC" w14:textId="72EA4799" w:rsidR="00FB6DC9" w:rsidRPr="004D72C3" w:rsidRDefault="00F92694" w:rsidP="00BA7120">
      <w:pPr>
        <w:pStyle w:val="Prrafodelista"/>
        <w:numPr>
          <w:ilvl w:val="0"/>
          <w:numId w:val="2"/>
        </w:numPr>
        <w:spacing w:after="0" w:line="240" w:lineRule="auto"/>
        <w:ind w:left="1134" w:hanging="567"/>
        <w:jc w:val="both"/>
        <w:rPr>
          <w:rFonts w:ascii="Arial" w:hAnsi="Arial" w:cs="Arial"/>
          <w:sz w:val="24"/>
          <w:szCs w:val="24"/>
        </w:rPr>
      </w:pPr>
      <w:bookmarkStart w:id="2" w:name="_Hlk135136627"/>
      <w:r w:rsidRPr="004D72C3">
        <w:rPr>
          <w:rFonts w:ascii="Arial" w:hAnsi="Arial" w:cs="Arial"/>
          <w:sz w:val="24"/>
          <w:szCs w:val="24"/>
        </w:rPr>
        <w:t>P</w:t>
      </w:r>
      <w:r w:rsidR="00FB6DC9" w:rsidRPr="004D72C3">
        <w:rPr>
          <w:rFonts w:ascii="Arial" w:hAnsi="Arial" w:cs="Arial"/>
          <w:sz w:val="24"/>
          <w:szCs w:val="24"/>
        </w:rPr>
        <w:t>articipar en el proceso de reclutamiento, selección y contratación de SE y CAE</w:t>
      </w:r>
      <w:r w:rsidRPr="004D72C3">
        <w:rPr>
          <w:rFonts w:ascii="Arial" w:hAnsi="Arial" w:cs="Arial"/>
          <w:sz w:val="24"/>
          <w:szCs w:val="24"/>
        </w:rPr>
        <w:t xml:space="preserve">, </w:t>
      </w:r>
      <w:r w:rsidR="00FB6DC9" w:rsidRPr="004D72C3">
        <w:rPr>
          <w:rFonts w:ascii="Arial" w:hAnsi="Arial" w:cs="Arial"/>
          <w:sz w:val="24"/>
          <w:szCs w:val="24"/>
        </w:rPr>
        <w:t>federales y locales</w:t>
      </w:r>
      <w:bookmarkEnd w:id="2"/>
      <w:r w:rsidR="00F37B9A" w:rsidRPr="004D72C3">
        <w:rPr>
          <w:rFonts w:ascii="Arial" w:hAnsi="Arial" w:cs="Arial"/>
          <w:sz w:val="24"/>
          <w:szCs w:val="24"/>
        </w:rPr>
        <w:t>.</w:t>
      </w:r>
    </w:p>
    <w:p w14:paraId="7607C5A9" w14:textId="77777777" w:rsidR="00F37B9A" w:rsidRPr="004D72C3" w:rsidRDefault="00F37B9A" w:rsidP="00BA7120">
      <w:pPr>
        <w:pStyle w:val="Prrafodelista"/>
        <w:spacing w:after="0" w:line="240" w:lineRule="auto"/>
        <w:ind w:left="709"/>
        <w:jc w:val="both"/>
        <w:rPr>
          <w:rFonts w:ascii="Arial" w:hAnsi="Arial" w:cs="Arial"/>
          <w:sz w:val="24"/>
          <w:szCs w:val="24"/>
        </w:rPr>
      </w:pPr>
    </w:p>
    <w:p w14:paraId="734E001F" w14:textId="0DC64533" w:rsidR="00F92694" w:rsidRPr="004D72C3" w:rsidRDefault="00F37B9A" w:rsidP="00BA7120">
      <w:pPr>
        <w:spacing w:after="0" w:line="240" w:lineRule="auto"/>
        <w:jc w:val="both"/>
        <w:rPr>
          <w:rFonts w:ascii="Arial" w:hAnsi="Arial" w:cs="Arial"/>
          <w:sz w:val="24"/>
          <w:szCs w:val="24"/>
        </w:rPr>
      </w:pPr>
      <w:r w:rsidRPr="004D72C3">
        <w:rPr>
          <w:rFonts w:ascii="Arial" w:hAnsi="Arial" w:cs="Arial"/>
          <w:sz w:val="24"/>
          <w:szCs w:val="24"/>
        </w:rPr>
        <w:lastRenderedPageBreak/>
        <w:t>En todos los casos será c</w:t>
      </w:r>
      <w:r w:rsidR="00F92694" w:rsidRPr="004D72C3">
        <w:rPr>
          <w:rFonts w:ascii="Arial" w:hAnsi="Arial" w:cs="Arial"/>
          <w:sz w:val="24"/>
          <w:szCs w:val="24"/>
        </w:rPr>
        <w:t xml:space="preserve">uando, </w:t>
      </w:r>
      <w:bookmarkStart w:id="3" w:name="_Hlk135137370"/>
      <w:r w:rsidR="00F92694" w:rsidRPr="004D72C3">
        <w:rPr>
          <w:rFonts w:ascii="Arial" w:hAnsi="Arial" w:cs="Arial"/>
          <w:sz w:val="24"/>
          <w:szCs w:val="24"/>
        </w:rPr>
        <w:t>previo a su designación, sean personas servidoras públicas</w:t>
      </w:r>
      <w:r w:rsidRPr="004D72C3">
        <w:rPr>
          <w:rFonts w:ascii="Arial" w:hAnsi="Arial" w:cs="Arial"/>
          <w:sz w:val="24"/>
          <w:szCs w:val="24"/>
        </w:rPr>
        <w:t xml:space="preserve"> vinculadas con programas sociales</w:t>
      </w:r>
      <w:r w:rsidR="00F92694" w:rsidRPr="004D72C3">
        <w:rPr>
          <w:rFonts w:ascii="Arial" w:hAnsi="Arial" w:cs="Arial"/>
          <w:sz w:val="24"/>
          <w:szCs w:val="24"/>
        </w:rPr>
        <w:t xml:space="preserve">, personas operadoras de programas sociales y actividades institucionales, cualquiera que sea su denominación, así como </w:t>
      </w:r>
      <w:r w:rsidR="00F92694" w:rsidRPr="004D72C3">
        <w:rPr>
          <w:rFonts w:ascii="Arial" w:hAnsi="Arial" w:cs="Arial"/>
          <w:color w:val="242424"/>
          <w:sz w:val="24"/>
          <w:szCs w:val="24"/>
          <w:bdr w:val="none" w:sz="0" w:space="0" w:color="auto" w:frame="1"/>
        </w:rPr>
        <w:t>personas servidoras de la nación</w:t>
      </w:r>
      <w:r w:rsidR="00F92694" w:rsidRPr="004D72C3">
        <w:rPr>
          <w:rFonts w:ascii="Arial" w:hAnsi="Arial" w:cs="Arial"/>
          <w:bCs/>
          <w:sz w:val="24"/>
          <w:szCs w:val="24"/>
        </w:rPr>
        <w:t xml:space="preserve"> de los tres órdenes de gobierno</w:t>
      </w:r>
      <w:bookmarkEnd w:id="3"/>
      <w:r w:rsidR="00F92694" w:rsidRPr="004D72C3">
        <w:rPr>
          <w:rFonts w:ascii="Arial" w:hAnsi="Arial" w:cs="Arial"/>
          <w:sz w:val="24"/>
          <w:szCs w:val="24"/>
        </w:rPr>
        <w:t>.</w:t>
      </w:r>
    </w:p>
    <w:p w14:paraId="25A175B1" w14:textId="77777777" w:rsidR="00F92694" w:rsidRPr="004D72C3" w:rsidRDefault="00F92694" w:rsidP="00BA7120">
      <w:pPr>
        <w:spacing w:after="0" w:line="240" w:lineRule="auto"/>
        <w:jc w:val="center"/>
        <w:rPr>
          <w:rFonts w:ascii="Arial" w:hAnsi="Arial" w:cs="Arial"/>
          <w:b/>
          <w:bCs/>
          <w:sz w:val="24"/>
          <w:szCs w:val="24"/>
        </w:rPr>
      </w:pPr>
    </w:p>
    <w:p w14:paraId="3E2CD680" w14:textId="0EED0D4D" w:rsidR="00F92694" w:rsidRPr="004D72C3" w:rsidRDefault="00F92694" w:rsidP="00BA7120">
      <w:pPr>
        <w:pStyle w:val="Prrafodelista"/>
        <w:spacing w:after="0" w:line="240" w:lineRule="auto"/>
        <w:ind w:left="0"/>
        <w:jc w:val="center"/>
        <w:rPr>
          <w:rFonts w:ascii="Arial" w:hAnsi="Arial" w:cs="Arial"/>
          <w:b/>
          <w:sz w:val="24"/>
          <w:szCs w:val="24"/>
        </w:rPr>
      </w:pPr>
      <w:r w:rsidRPr="004D72C3">
        <w:rPr>
          <w:rFonts w:ascii="Arial" w:hAnsi="Arial" w:cs="Arial"/>
          <w:b/>
          <w:sz w:val="24"/>
          <w:szCs w:val="24"/>
        </w:rPr>
        <w:t xml:space="preserve">Capítulo </w:t>
      </w:r>
      <w:r w:rsidR="00F37B9A" w:rsidRPr="004D72C3">
        <w:rPr>
          <w:rFonts w:ascii="Arial" w:hAnsi="Arial" w:cs="Arial"/>
          <w:b/>
          <w:sz w:val="24"/>
          <w:szCs w:val="24"/>
        </w:rPr>
        <w:t>II</w:t>
      </w:r>
    </w:p>
    <w:p w14:paraId="592DC61D" w14:textId="46DD96D3" w:rsidR="00F92694" w:rsidRPr="004D72C3" w:rsidRDefault="00F92694" w:rsidP="00BA7120">
      <w:pPr>
        <w:pStyle w:val="Prrafodelista"/>
        <w:spacing w:after="0" w:line="240" w:lineRule="auto"/>
        <w:ind w:left="0"/>
        <w:jc w:val="center"/>
        <w:rPr>
          <w:rFonts w:ascii="Arial" w:hAnsi="Arial" w:cs="Arial"/>
          <w:b/>
          <w:sz w:val="24"/>
          <w:szCs w:val="24"/>
        </w:rPr>
      </w:pPr>
      <w:r w:rsidRPr="004D72C3">
        <w:rPr>
          <w:rFonts w:ascii="Arial" w:hAnsi="Arial" w:cs="Arial"/>
          <w:b/>
          <w:sz w:val="24"/>
          <w:szCs w:val="24"/>
        </w:rPr>
        <w:t>De las prohibiciones</w:t>
      </w:r>
    </w:p>
    <w:p w14:paraId="0AF64AD5" w14:textId="77777777" w:rsidR="00F92694" w:rsidRPr="004D72C3" w:rsidRDefault="00F92694" w:rsidP="00BA7120">
      <w:pPr>
        <w:spacing w:after="0" w:line="240" w:lineRule="auto"/>
        <w:jc w:val="both"/>
        <w:rPr>
          <w:rFonts w:ascii="Arial" w:hAnsi="Arial" w:cs="Arial"/>
          <w:sz w:val="24"/>
          <w:szCs w:val="24"/>
        </w:rPr>
      </w:pPr>
    </w:p>
    <w:p w14:paraId="37D66508" w14:textId="1AE368BF" w:rsidR="00F37B9A" w:rsidRPr="004D72C3" w:rsidRDefault="00F37B9A" w:rsidP="00BA7120">
      <w:pPr>
        <w:pStyle w:val="Prrafodelista"/>
        <w:numPr>
          <w:ilvl w:val="0"/>
          <w:numId w:val="1"/>
        </w:numPr>
        <w:spacing w:after="0" w:line="240" w:lineRule="auto"/>
        <w:ind w:left="0" w:firstLine="0"/>
        <w:jc w:val="both"/>
        <w:rPr>
          <w:rFonts w:ascii="Arial" w:hAnsi="Arial" w:cs="Arial"/>
          <w:sz w:val="24"/>
          <w:szCs w:val="24"/>
        </w:rPr>
      </w:pPr>
      <w:r w:rsidRPr="004D72C3">
        <w:rPr>
          <w:rFonts w:ascii="Arial" w:hAnsi="Arial" w:cs="Arial"/>
          <w:sz w:val="24"/>
          <w:szCs w:val="24"/>
        </w:rPr>
        <w:t>Las personas servidoras públicas vinculadas con programas sociales, personas operadoras de programas sociales y actividades institucionales, cualquiera que sea su denominación; así como las personas servidoras de la nación de los tres órdenes de gobierno, tendrán las siguientes prohibiciones:</w:t>
      </w:r>
    </w:p>
    <w:p w14:paraId="56E78D76" w14:textId="77777777" w:rsidR="00F92694" w:rsidRPr="004D72C3" w:rsidRDefault="00F92694" w:rsidP="00BA7120">
      <w:pPr>
        <w:spacing w:after="0" w:line="240" w:lineRule="auto"/>
        <w:jc w:val="both"/>
        <w:rPr>
          <w:rFonts w:ascii="Arial" w:hAnsi="Arial" w:cs="Arial"/>
          <w:sz w:val="24"/>
          <w:szCs w:val="24"/>
        </w:rPr>
      </w:pPr>
    </w:p>
    <w:p w14:paraId="773A182E" w14:textId="2420C3AC" w:rsidR="00FB6DC9" w:rsidRPr="004D72C3" w:rsidRDefault="00FB6DC9"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hAnsi="Arial" w:cs="Arial"/>
          <w:sz w:val="24"/>
          <w:szCs w:val="24"/>
        </w:rPr>
        <w:t xml:space="preserve">Emitir expresiones que impliquen promoción personalizada en beneficio propio o de tercera persona; así como solicitar el voto en favor o en contra de alguna </w:t>
      </w:r>
      <w:r w:rsidR="00B97DE5" w:rsidRPr="004D72C3">
        <w:rPr>
          <w:rFonts w:ascii="Arial" w:hAnsi="Arial" w:cs="Arial"/>
          <w:b/>
          <w:bCs/>
          <w:sz w:val="24"/>
          <w:szCs w:val="24"/>
        </w:rPr>
        <w:t xml:space="preserve">precandidatura, </w:t>
      </w:r>
      <w:r w:rsidRPr="004D72C3">
        <w:rPr>
          <w:rFonts w:ascii="Arial" w:hAnsi="Arial" w:cs="Arial"/>
          <w:sz w:val="24"/>
          <w:szCs w:val="24"/>
        </w:rPr>
        <w:t>candidatura, partido político</w:t>
      </w:r>
      <w:r w:rsidR="00872ECE" w:rsidRPr="004D72C3">
        <w:rPr>
          <w:rFonts w:ascii="Arial" w:hAnsi="Arial" w:cs="Arial"/>
          <w:sz w:val="24"/>
          <w:szCs w:val="24"/>
        </w:rPr>
        <w:t>,</w:t>
      </w:r>
      <w:r w:rsidRPr="004D72C3">
        <w:rPr>
          <w:rFonts w:ascii="Arial" w:hAnsi="Arial" w:cs="Arial"/>
          <w:sz w:val="24"/>
          <w:szCs w:val="24"/>
        </w:rPr>
        <w:t xml:space="preserve"> coalición</w:t>
      </w:r>
      <w:r w:rsidR="00872ECE" w:rsidRPr="004D72C3">
        <w:rPr>
          <w:rFonts w:ascii="Arial" w:hAnsi="Arial" w:cs="Arial"/>
          <w:sz w:val="24"/>
          <w:szCs w:val="24"/>
        </w:rPr>
        <w:t xml:space="preserve"> o aspirante</w:t>
      </w:r>
      <w:r w:rsidRPr="004D72C3">
        <w:rPr>
          <w:rFonts w:ascii="Arial" w:hAnsi="Arial" w:cs="Arial"/>
          <w:sz w:val="24"/>
          <w:szCs w:val="24"/>
        </w:rPr>
        <w:t>; o alguna otra expresión que las vincule a los procesos electorales federales o locales, en actos relacionados con el desempeño de sus funciones;</w:t>
      </w:r>
    </w:p>
    <w:p w14:paraId="0ABE8A42" w14:textId="77777777" w:rsidR="00FB6DC9" w:rsidRPr="004D72C3" w:rsidRDefault="00FB6DC9" w:rsidP="00BA7120">
      <w:pPr>
        <w:pStyle w:val="Prrafodelista"/>
        <w:spacing w:after="0" w:line="240" w:lineRule="auto"/>
        <w:ind w:left="1134" w:hanging="567"/>
        <w:jc w:val="both"/>
        <w:rPr>
          <w:rFonts w:ascii="Arial" w:hAnsi="Arial" w:cs="Arial"/>
          <w:sz w:val="24"/>
          <w:szCs w:val="24"/>
        </w:rPr>
      </w:pPr>
    </w:p>
    <w:p w14:paraId="4ACACF08" w14:textId="77777777" w:rsidR="00FB6DC9" w:rsidRPr="004D72C3" w:rsidRDefault="00FB6DC9"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hAnsi="Arial" w:cs="Arial"/>
          <w:sz w:val="24"/>
          <w:szCs w:val="24"/>
        </w:rPr>
        <w:t>Asistir a eventos en los que se entreguen beneficios de programas y actividades institucionales cuando aspiren a competir por cargos electivos en un proceso electoral federal o local;</w:t>
      </w:r>
    </w:p>
    <w:p w14:paraId="61754391" w14:textId="77777777" w:rsidR="00FB6DC9" w:rsidRPr="004D72C3" w:rsidRDefault="00FB6DC9" w:rsidP="00BA7120">
      <w:pPr>
        <w:pStyle w:val="Prrafodelista"/>
        <w:spacing w:after="0" w:line="240" w:lineRule="auto"/>
        <w:ind w:left="1134" w:hanging="567"/>
        <w:jc w:val="both"/>
        <w:rPr>
          <w:rFonts w:ascii="Arial" w:hAnsi="Arial" w:cs="Arial"/>
          <w:sz w:val="24"/>
          <w:szCs w:val="24"/>
        </w:rPr>
      </w:pPr>
    </w:p>
    <w:p w14:paraId="6AADED76" w14:textId="77777777" w:rsidR="00FB6DC9" w:rsidRPr="004D72C3" w:rsidRDefault="00FB6DC9"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hAnsi="Arial" w:cs="Arial"/>
          <w:sz w:val="24"/>
          <w:szCs w:val="24"/>
        </w:rPr>
        <w:t xml:space="preserve">Condicionar, a cualquier persona, la entrega de recursos provenientes de programas sociales y actividades institucionales; el otorgamiento, la administración o la provisión de servicios o programas públicos; la realización de obras públicas u otras similares a cambio de cualquier acción que comprometa o afecte la libertad del sufragio, como pueden ser, entre otras, las siguientes conductas: </w:t>
      </w:r>
    </w:p>
    <w:p w14:paraId="2D7BB544" w14:textId="77777777" w:rsidR="00FB6DC9" w:rsidRPr="004D72C3" w:rsidRDefault="00FB6DC9" w:rsidP="00BA7120">
      <w:pPr>
        <w:pStyle w:val="Prrafodelista"/>
        <w:spacing w:after="0" w:line="240" w:lineRule="auto"/>
        <w:ind w:left="709"/>
        <w:jc w:val="both"/>
        <w:rPr>
          <w:rFonts w:ascii="Arial" w:hAnsi="Arial" w:cs="Arial"/>
          <w:sz w:val="24"/>
          <w:szCs w:val="24"/>
        </w:rPr>
      </w:pPr>
    </w:p>
    <w:p w14:paraId="7DE5ACAB" w14:textId="3BF120AC" w:rsidR="00FB6DC9" w:rsidRPr="004D72C3" w:rsidRDefault="00FB6DC9" w:rsidP="00BA7120">
      <w:pPr>
        <w:pStyle w:val="Prrafodelista"/>
        <w:numPr>
          <w:ilvl w:val="1"/>
          <w:numId w:val="3"/>
        </w:numPr>
        <w:spacing w:after="0" w:line="240" w:lineRule="auto"/>
        <w:ind w:left="1701" w:hanging="567"/>
        <w:jc w:val="both"/>
        <w:rPr>
          <w:rFonts w:ascii="Arial" w:hAnsi="Arial" w:cs="Arial"/>
          <w:sz w:val="24"/>
          <w:szCs w:val="24"/>
        </w:rPr>
      </w:pPr>
      <w:r w:rsidRPr="004D72C3">
        <w:rPr>
          <w:rFonts w:ascii="Arial" w:hAnsi="Arial" w:cs="Arial"/>
          <w:sz w:val="24"/>
          <w:szCs w:val="24"/>
        </w:rPr>
        <w:t>La promesa o demostración de que votarán en favor o en contra de alguna precandidatura, candidatura, partido</w:t>
      </w:r>
      <w:r w:rsidR="00F93EA4" w:rsidRPr="004D72C3">
        <w:rPr>
          <w:rFonts w:ascii="Arial" w:hAnsi="Arial" w:cs="Arial"/>
          <w:sz w:val="24"/>
          <w:szCs w:val="24"/>
        </w:rPr>
        <w:t>,</w:t>
      </w:r>
      <w:r w:rsidRPr="004D72C3">
        <w:rPr>
          <w:rFonts w:ascii="Arial" w:hAnsi="Arial" w:cs="Arial"/>
          <w:sz w:val="24"/>
          <w:szCs w:val="24"/>
        </w:rPr>
        <w:t xml:space="preserve"> coalición</w:t>
      </w:r>
      <w:r w:rsidR="00F93EA4" w:rsidRPr="004D72C3">
        <w:rPr>
          <w:rFonts w:ascii="Arial" w:hAnsi="Arial" w:cs="Arial"/>
          <w:sz w:val="24"/>
          <w:szCs w:val="24"/>
        </w:rPr>
        <w:t xml:space="preserve"> o aspirante</w:t>
      </w:r>
      <w:r w:rsidRPr="004D72C3">
        <w:rPr>
          <w:rFonts w:ascii="Arial" w:hAnsi="Arial" w:cs="Arial"/>
          <w:sz w:val="24"/>
          <w:szCs w:val="24"/>
        </w:rPr>
        <w:t xml:space="preserve">; o que se abstendrán de votar o de participar. </w:t>
      </w:r>
    </w:p>
    <w:p w14:paraId="6F1E1A73" w14:textId="77777777" w:rsidR="00FB6DC9" w:rsidRPr="004D72C3" w:rsidRDefault="00FB6DC9" w:rsidP="00BA7120">
      <w:pPr>
        <w:spacing w:after="0" w:line="240" w:lineRule="auto"/>
        <w:ind w:left="1701" w:hanging="567"/>
        <w:jc w:val="both"/>
        <w:rPr>
          <w:rFonts w:ascii="Arial" w:hAnsi="Arial" w:cs="Arial"/>
          <w:sz w:val="24"/>
          <w:szCs w:val="24"/>
        </w:rPr>
      </w:pPr>
    </w:p>
    <w:p w14:paraId="70E99134" w14:textId="77777777" w:rsidR="00FB6DC9" w:rsidRPr="004D72C3" w:rsidRDefault="00FB6DC9" w:rsidP="00BA7120">
      <w:pPr>
        <w:pStyle w:val="Prrafodelista"/>
        <w:numPr>
          <w:ilvl w:val="1"/>
          <w:numId w:val="3"/>
        </w:numPr>
        <w:spacing w:after="0" w:line="240" w:lineRule="auto"/>
        <w:ind w:left="1701" w:hanging="567"/>
        <w:jc w:val="both"/>
        <w:rPr>
          <w:rFonts w:ascii="Arial" w:hAnsi="Arial" w:cs="Arial"/>
          <w:sz w:val="24"/>
          <w:szCs w:val="24"/>
        </w:rPr>
      </w:pPr>
      <w:r w:rsidRPr="004D72C3">
        <w:rPr>
          <w:rFonts w:ascii="Arial" w:hAnsi="Arial" w:cs="Arial"/>
          <w:sz w:val="24"/>
          <w:szCs w:val="24"/>
        </w:rPr>
        <w:t>La promesa, compromiso u obligación de asistir, promover, participar, en algún evento o acto de carácter gubernamental, político o electoral, o no hacerlo.</w:t>
      </w:r>
    </w:p>
    <w:p w14:paraId="4B747997" w14:textId="77777777" w:rsidR="00FB6DC9" w:rsidRPr="004D72C3" w:rsidRDefault="00FB6DC9" w:rsidP="00BA7120">
      <w:pPr>
        <w:pStyle w:val="Prrafodelista"/>
        <w:spacing w:after="0" w:line="240" w:lineRule="auto"/>
        <w:ind w:left="1701" w:hanging="567"/>
        <w:jc w:val="both"/>
        <w:rPr>
          <w:rFonts w:ascii="Arial" w:hAnsi="Arial" w:cs="Arial"/>
          <w:sz w:val="24"/>
          <w:szCs w:val="24"/>
        </w:rPr>
      </w:pPr>
    </w:p>
    <w:p w14:paraId="4E697FE1" w14:textId="77777777" w:rsidR="00FB6DC9" w:rsidRPr="004D72C3" w:rsidRDefault="00FB6DC9" w:rsidP="00BA7120">
      <w:pPr>
        <w:pStyle w:val="Prrafodelista"/>
        <w:numPr>
          <w:ilvl w:val="1"/>
          <w:numId w:val="3"/>
        </w:numPr>
        <w:spacing w:after="0" w:line="240" w:lineRule="auto"/>
        <w:ind w:left="1701" w:hanging="567"/>
        <w:jc w:val="both"/>
        <w:rPr>
          <w:rFonts w:ascii="Arial" w:hAnsi="Arial" w:cs="Arial"/>
          <w:sz w:val="24"/>
          <w:szCs w:val="24"/>
        </w:rPr>
      </w:pPr>
      <w:r w:rsidRPr="004D72C3">
        <w:rPr>
          <w:rFonts w:ascii="Arial" w:hAnsi="Arial" w:cs="Arial"/>
          <w:sz w:val="24"/>
          <w:szCs w:val="24"/>
        </w:rPr>
        <w:lastRenderedPageBreak/>
        <w:t xml:space="preserve">Interferir con las funciones de la ciudadanía que sea designada como integrante de MDC. </w:t>
      </w:r>
    </w:p>
    <w:p w14:paraId="405BB567" w14:textId="77777777" w:rsidR="00FB6DC9" w:rsidRPr="004D72C3" w:rsidRDefault="00FB6DC9" w:rsidP="00BA7120">
      <w:pPr>
        <w:pStyle w:val="Prrafodelista"/>
        <w:spacing w:after="0" w:line="240" w:lineRule="auto"/>
        <w:ind w:left="1701" w:hanging="567"/>
      </w:pPr>
    </w:p>
    <w:p w14:paraId="194B0204" w14:textId="77777777" w:rsidR="00FB6DC9" w:rsidRPr="004D72C3" w:rsidRDefault="00FB6DC9" w:rsidP="00BA7120">
      <w:pPr>
        <w:pStyle w:val="Prrafodelista"/>
        <w:numPr>
          <w:ilvl w:val="1"/>
          <w:numId w:val="3"/>
        </w:numPr>
        <w:spacing w:after="0" w:line="240" w:lineRule="auto"/>
        <w:ind w:left="1701" w:hanging="567"/>
        <w:jc w:val="both"/>
        <w:rPr>
          <w:rFonts w:ascii="Arial" w:hAnsi="Arial" w:cs="Arial"/>
          <w:sz w:val="24"/>
          <w:szCs w:val="24"/>
        </w:rPr>
      </w:pPr>
      <w:r w:rsidRPr="004D72C3">
        <w:rPr>
          <w:rFonts w:ascii="Arial" w:hAnsi="Arial" w:cs="Arial"/>
          <w:sz w:val="24"/>
          <w:szCs w:val="24"/>
        </w:rPr>
        <w:t>Interferir en las actividades de integración de las MDC, capacitación y asistencia electoral de las y los SE y CAE.</w:t>
      </w:r>
    </w:p>
    <w:p w14:paraId="6D9925DF" w14:textId="77777777" w:rsidR="00FB6DC9" w:rsidRPr="004D72C3" w:rsidRDefault="00FB6DC9" w:rsidP="00BA7120">
      <w:pPr>
        <w:pStyle w:val="Prrafodelista"/>
        <w:spacing w:after="0" w:line="240" w:lineRule="auto"/>
        <w:ind w:left="709"/>
        <w:jc w:val="both"/>
        <w:rPr>
          <w:rFonts w:ascii="Arial" w:hAnsi="Arial" w:cs="Arial"/>
          <w:sz w:val="24"/>
          <w:szCs w:val="24"/>
        </w:rPr>
      </w:pPr>
    </w:p>
    <w:p w14:paraId="274ED4B9" w14:textId="77777777" w:rsidR="00FB6DC9" w:rsidRPr="004D72C3" w:rsidRDefault="00FB6DC9"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hAnsi="Arial" w:cs="Arial"/>
          <w:sz w:val="24"/>
          <w:szCs w:val="24"/>
        </w:rPr>
        <w:t>Entregar o prometer recursos públicos, en dinero o en especie, servicios, programas públicos, dádivas o cualquier recompensa, a cambio de alguna de las conductas señaladas en la fracción anterior.</w:t>
      </w:r>
    </w:p>
    <w:p w14:paraId="164388AA" w14:textId="77777777" w:rsidR="00FB6DC9" w:rsidRPr="004D72C3" w:rsidRDefault="00FB6DC9" w:rsidP="00BA7120">
      <w:pPr>
        <w:pStyle w:val="Prrafodelista"/>
        <w:spacing w:after="0" w:line="240" w:lineRule="auto"/>
        <w:ind w:left="1134" w:hanging="567"/>
        <w:jc w:val="both"/>
        <w:rPr>
          <w:rFonts w:ascii="Arial" w:hAnsi="Arial" w:cs="Arial"/>
          <w:sz w:val="24"/>
          <w:szCs w:val="24"/>
        </w:rPr>
      </w:pPr>
    </w:p>
    <w:p w14:paraId="37DE91DD" w14:textId="5876CEF7" w:rsidR="00FB6DC9" w:rsidRPr="004D72C3" w:rsidRDefault="00210F2A"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eastAsia="Calibri" w:hAnsi="Arial" w:cs="Arial"/>
          <w:sz w:val="24"/>
          <w:szCs w:val="24"/>
          <w:lang w:val="es-ES"/>
        </w:rPr>
        <w:t>Amenazar o condicionar con no entregar recursos, en dinero o en especie, provenientes de programas públicos federales, locales o municipales; no otorgar, administrar o proveer de servicios, obras públicas u otras similares, para el caso de que no se efectúe alguna de las conductas señaladas en la fracción III anterior.</w:t>
      </w:r>
      <w:r w:rsidR="00FB6DC9" w:rsidRPr="004D72C3">
        <w:rPr>
          <w:rFonts w:ascii="Arial" w:hAnsi="Arial" w:cs="Arial"/>
          <w:sz w:val="24"/>
          <w:szCs w:val="24"/>
        </w:rPr>
        <w:t xml:space="preserve"> </w:t>
      </w:r>
    </w:p>
    <w:p w14:paraId="708E9649" w14:textId="77777777" w:rsidR="00FB6DC9" w:rsidRPr="004D72C3" w:rsidRDefault="00FB6DC9" w:rsidP="00BA7120">
      <w:pPr>
        <w:pStyle w:val="Prrafodelista"/>
        <w:spacing w:after="0" w:line="240" w:lineRule="auto"/>
        <w:ind w:left="1134" w:hanging="567"/>
        <w:jc w:val="both"/>
        <w:rPr>
          <w:rFonts w:ascii="Arial" w:hAnsi="Arial" w:cs="Arial"/>
          <w:sz w:val="24"/>
          <w:szCs w:val="24"/>
        </w:rPr>
      </w:pPr>
    </w:p>
    <w:p w14:paraId="292867E8" w14:textId="2F1B421E" w:rsidR="00FB6DC9" w:rsidRPr="004D72C3" w:rsidRDefault="00210F2A"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eastAsia="Calibri" w:hAnsi="Arial" w:cs="Arial"/>
          <w:sz w:val="24"/>
          <w:szCs w:val="24"/>
          <w:lang w:val="es-ES"/>
        </w:rPr>
        <w:t>Suspender la entrega de recursos provenientes de programas y actividades institucionales federales, locales o municipales, el otorgamiento, administración o provisión de servicios o programas, o la realización de obras públicas, u otras similares, a cambio de alguna de las conductas señaladas en la fracción III anterior.</w:t>
      </w:r>
      <w:r w:rsidR="00FB6DC9" w:rsidRPr="004D72C3">
        <w:rPr>
          <w:rFonts w:ascii="Arial" w:hAnsi="Arial" w:cs="Arial"/>
          <w:sz w:val="24"/>
          <w:szCs w:val="24"/>
        </w:rPr>
        <w:t xml:space="preserve"> </w:t>
      </w:r>
    </w:p>
    <w:p w14:paraId="0E26ECA7" w14:textId="77777777" w:rsidR="00FB6DC9" w:rsidRPr="004D72C3" w:rsidRDefault="00FB6DC9" w:rsidP="00BA7120">
      <w:pPr>
        <w:pStyle w:val="Prrafodelista"/>
        <w:spacing w:after="0" w:line="240" w:lineRule="auto"/>
        <w:ind w:left="1134" w:hanging="567"/>
        <w:jc w:val="both"/>
        <w:rPr>
          <w:rFonts w:ascii="Arial" w:hAnsi="Arial" w:cs="Arial"/>
          <w:sz w:val="24"/>
          <w:szCs w:val="24"/>
        </w:rPr>
      </w:pPr>
    </w:p>
    <w:p w14:paraId="06516D15" w14:textId="1CFDAF6F" w:rsidR="00FB6DC9" w:rsidRPr="004D72C3" w:rsidRDefault="00210F2A"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eastAsia="Times New Roman" w:hAnsi="Arial" w:cs="Arial"/>
          <w:sz w:val="24"/>
          <w:szCs w:val="24"/>
          <w:lang w:val="es-ES"/>
        </w:rPr>
        <w:t>Recoger, retener o amenazar con hacerlo, la credencial para votar, a cambio de alguna de las conductas electorales señaladas en la fracción III anterior.</w:t>
      </w:r>
      <w:r w:rsidR="00FB6DC9" w:rsidRPr="004D72C3">
        <w:rPr>
          <w:rFonts w:ascii="Arial" w:hAnsi="Arial" w:cs="Arial"/>
          <w:sz w:val="24"/>
          <w:szCs w:val="24"/>
        </w:rPr>
        <w:t xml:space="preserve"> </w:t>
      </w:r>
    </w:p>
    <w:p w14:paraId="7CD26AC2" w14:textId="77777777" w:rsidR="00FB6DC9" w:rsidRPr="004D72C3" w:rsidRDefault="00FB6DC9" w:rsidP="00BA7120">
      <w:pPr>
        <w:pStyle w:val="Prrafodelista"/>
        <w:spacing w:after="0" w:line="240" w:lineRule="auto"/>
        <w:ind w:left="1134" w:hanging="567"/>
        <w:rPr>
          <w:rFonts w:ascii="Arial" w:hAnsi="Arial" w:cs="Arial"/>
          <w:sz w:val="24"/>
          <w:szCs w:val="24"/>
        </w:rPr>
      </w:pPr>
    </w:p>
    <w:p w14:paraId="2F569428" w14:textId="77777777" w:rsidR="00FB6DC9" w:rsidRPr="004D72C3" w:rsidRDefault="00FB6DC9" w:rsidP="00BA7120">
      <w:pPr>
        <w:pStyle w:val="Prrafodelista"/>
        <w:numPr>
          <w:ilvl w:val="0"/>
          <w:numId w:val="9"/>
        </w:numPr>
        <w:spacing w:after="0" w:line="240" w:lineRule="auto"/>
        <w:ind w:left="1134" w:hanging="567"/>
        <w:jc w:val="both"/>
        <w:rPr>
          <w:rFonts w:ascii="Arial" w:hAnsi="Arial" w:cs="Arial"/>
          <w:sz w:val="24"/>
          <w:szCs w:val="24"/>
        </w:rPr>
      </w:pPr>
      <w:r w:rsidRPr="004D72C3">
        <w:rPr>
          <w:rFonts w:ascii="Arial" w:hAnsi="Arial" w:cs="Arial"/>
          <w:sz w:val="24"/>
          <w:szCs w:val="24"/>
        </w:rPr>
        <w:t xml:space="preserve">Ordenar, autorizar, permitir o tolerar la entrega, otorgamiento, administración o provisión de recursos, bienes o servicios que contengan elementos visuales o auditivos, imágenes, nombres, lemas, frases, expresiones, mensajes o símbolos que conlleven, velada, implícita o explícitamente: </w:t>
      </w:r>
    </w:p>
    <w:p w14:paraId="277E89CA" w14:textId="77777777" w:rsidR="00FB6DC9" w:rsidRPr="004D72C3" w:rsidRDefault="00FB6DC9" w:rsidP="00BA7120">
      <w:pPr>
        <w:pStyle w:val="Prrafodelista"/>
        <w:spacing w:after="0" w:line="240" w:lineRule="auto"/>
        <w:ind w:left="709"/>
        <w:rPr>
          <w:rFonts w:ascii="Arial" w:hAnsi="Arial" w:cs="Arial"/>
          <w:sz w:val="24"/>
          <w:szCs w:val="24"/>
        </w:rPr>
      </w:pPr>
    </w:p>
    <w:p w14:paraId="3C78DA42" w14:textId="77777777" w:rsidR="00FB6DC9" w:rsidRPr="004D72C3" w:rsidRDefault="00FB6DC9" w:rsidP="00BA7120">
      <w:pPr>
        <w:pStyle w:val="Prrafodelista"/>
        <w:numPr>
          <w:ilvl w:val="1"/>
          <w:numId w:val="4"/>
        </w:numPr>
        <w:spacing w:after="0" w:line="240" w:lineRule="auto"/>
        <w:jc w:val="both"/>
        <w:rPr>
          <w:rFonts w:ascii="Arial" w:hAnsi="Arial" w:cs="Arial"/>
          <w:sz w:val="24"/>
          <w:szCs w:val="24"/>
        </w:rPr>
      </w:pPr>
      <w:r w:rsidRPr="004D72C3">
        <w:rPr>
          <w:rFonts w:ascii="Arial" w:hAnsi="Arial" w:cs="Arial"/>
          <w:sz w:val="24"/>
          <w:szCs w:val="24"/>
        </w:rPr>
        <w:t xml:space="preserve">La promoción personalizada de personas funcionarias públicas; </w:t>
      </w:r>
    </w:p>
    <w:p w14:paraId="0359E195" w14:textId="77777777" w:rsidR="00FB6DC9" w:rsidRPr="004D72C3" w:rsidRDefault="00FB6DC9" w:rsidP="00BA7120">
      <w:pPr>
        <w:pStyle w:val="Prrafodelista"/>
        <w:spacing w:after="0" w:line="240" w:lineRule="auto"/>
        <w:ind w:left="1440"/>
        <w:jc w:val="both"/>
        <w:rPr>
          <w:rFonts w:ascii="Arial" w:hAnsi="Arial" w:cs="Arial"/>
          <w:sz w:val="24"/>
          <w:szCs w:val="24"/>
        </w:rPr>
      </w:pPr>
    </w:p>
    <w:p w14:paraId="2A2FCF2C" w14:textId="77777777" w:rsidR="00FB6DC9" w:rsidRPr="004D72C3" w:rsidRDefault="00FB6DC9" w:rsidP="00BA7120">
      <w:pPr>
        <w:pStyle w:val="Prrafodelista"/>
        <w:numPr>
          <w:ilvl w:val="1"/>
          <w:numId w:val="4"/>
        </w:numPr>
        <w:spacing w:after="0" w:line="240" w:lineRule="auto"/>
        <w:jc w:val="both"/>
        <w:rPr>
          <w:rFonts w:ascii="Arial" w:hAnsi="Arial" w:cs="Arial"/>
          <w:sz w:val="24"/>
          <w:szCs w:val="24"/>
        </w:rPr>
      </w:pPr>
      <w:r w:rsidRPr="004D72C3">
        <w:rPr>
          <w:rFonts w:ascii="Arial" w:hAnsi="Arial" w:cs="Arial"/>
          <w:sz w:val="24"/>
          <w:szCs w:val="24"/>
        </w:rPr>
        <w:t xml:space="preserve">La promoción del voto a favor o en contra de determinado partido político, coalición, persona aspirante, precandidato/a o candidato/a, o </w:t>
      </w:r>
    </w:p>
    <w:p w14:paraId="072B8DC0" w14:textId="77777777" w:rsidR="00FB6DC9" w:rsidRPr="004D72C3" w:rsidRDefault="00FB6DC9" w:rsidP="00BA7120">
      <w:pPr>
        <w:pStyle w:val="Prrafodelista"/>
        <w:spacing w:after="0" w:line="240" w:lineRule="auto"/>
        <w:ind w:left="1440"/>
        <w:jc w:val="both"/>
        <w:rPr>
          <w:rFonts w:ascii="Arial" w:hAnsi="Arial" w:cs="Arial"/>
          <w:sz w:val="24"/>
          <w:szCs w:val="24"/>
        </w:rPr>
      </w:pPr>
    </w:p>
    <w:p w14:paraId="2CE9AC28" w14:textId="77777777" w:rsidR="00FB6DC9" w:rsidRPr="004D72C3" w:rsidRDefault="00FB6DC9" w:rsidP="00BA7120">
      <w:pPr>
        <w:pStyle w:val="Prrafodelista"/>
        <w:numPr>
          <w:ilvl w:val="1"/>
          <w:numId w:val="4"/>
        </w:numPr>
        <w:spacing w:after="0" w:line="240" w:lineRule="auto"/>
        <w:jc w:val="both"/>
        <w:rPr>
          <w:rFonts w:ascii="Arial" w:hAnsi="Arial" w:cs="Arial"/>
          <w:sz w:val="24"/>
          <w:szCs w:val="24"/>
        </w:rPr>
      </w:pPr>
      <w:r w:rsidRPr="004D72C3">
        <w:rPr>
          <w:rFonts w:ascii="Arial" w:hAnsi="Arial" w:cs="Arial"/>
          <w:sz w:val="24"/>
          <w:szCs w:val="24"/>
        </w:rPr>
        <w:t xml:space="preserve">La promoción de la abstención de votar. </w:t>
      </w:r>
    </w:p>
    <w:p w14:paraId="24F1699B" w14:textId="77777777" w:rsidR="00FB6DC9" w:rsidRPr="004D72C3" w:rsidRDefault="00FB6DC9" w:rsidP="00BA7120">
      <w:pPr>
        <w:pStyle w:val="Prrafodelista"/>
        <w:spacing w:after="0" w:line="240" w:lineRule="auto"/>
        <w:ind w:left="709"/>
        <w:jc w:val="both"/>
        <w:rPr>
          <w:rFonts w:ascii="Arial" w:hAnsi="Arial" w:cs="Arial"/>
          <w:sz w:val="24"/>
          <w:szCs w:val="24"/>
        </w:rPr>
      </w:pPr>
    </w:p>
    <w:p w14:paraId="5C6D225E" w14:textId="7EF27A25" w:rsidR="00FB6DC9" w:rsidRPr="004D72C3" w:rsidRDefault="00FB6DC9" w:rsidP="00BA7120">
      <w:pPr>
        <w:pStyle w:val="Prrafodelista"/>
        <w:numPr>
          <w:ilvl w:val="0"/>
          <w:numId w:val="9"/>
        </w:numPr>
        <w:spacing w:after="0" w:line="300" w:lineRule="exact"/>
        <w:ind w:left="1134" w:hanging="567"/>
        <w:jc w:val="both"/>
        <w:rPr>
          <w:rFonts w:ascii="Arial" w:hAnsi="Arial" w:cs="Arial"/>
          <w:sz w:val="24"/>
          <w:szCs w:val="24"/>
        </w:rPr>
      </w:pPr>
      <w:r w:rsidRPr="004D72C3">
        <w:rPr>
          <w:rFonts w:ascii="Arial" w:hAnsi="Arial" w:cs="Arial"/>
          <w:sz w:val="24"/>
          <w:szCs w:val="24"/>
        </w:rPr>
        <w:lastRenderedPageBreak/>
        <w:t>Cualquier otra conducta que vulnere la equidad de la competencia entre los partidos políticos, coaliciones, aspirantes, precandidaturas o candidaturas a través de la utilización de recursos públicos o privados</w:t>
      </w:r>
      <w:r w:rsidRPr="004D72C3">
        <w:rPr>
          <w:rFonts w:ascii="Arial" w:hAnsi="Arial" w:cs="Arial"/>
          <w:b/>
          <w:bCs/>
          <w:sz w:val="24"/>
          <w:szCs w:val="24"/>
        </w:rPr>
        <w:t xml:space="preserve">, </w:t>
      </w:r>
      <w:r w:rsidRPr="004D72C3">
        <w:rPr>
          <w:rFonts w:ascii="Arial" w:hAnsi="Arial" w:cs="Arial"/>
          <w:sz w:val="24"/>
          <w:szCs w:val="24"/>
        </w:rPr>
        <w:t>en términos de los presentes Lineamientos y la normatividad aplicable.</w:t>
      </w:r>
    </w:p>
    <w:p w14:paraId="3744E357" w14:textId="7AEB0C13" w:rsidR="00AD5BD7" w:rsidRPr="004D72C3" w:rsidRDefault="00AD5BD7" w:rsidP="00BA7120">
      <w:pPr>
        <w:spacing w:after="0" w:line="300" w:lineRule="exact"/>
        <w:jc w:val="both"/>
        <w:rPr>
          <w:rFonts w:ascii="Arial" w:hAnsi="Arial" w:cs="Arial"/>
          <w:sz w:val="24"/>
          <w:szCs w:val="24"/>
        </w:rPr>
      </w:pPr>
    </w:p>
    <w:p w14:paraId="263B3D20" w14:textId="026D30AC" w:rsidR="00AD5BD7" w:rsidRPr="004D72C3" w:rsidRDefault="00AD5BD7" w:rsidP="00BA7120">
      <w:pPr>
        <w:spacing w:after="0" w:line="300" w:lineRule="exact"/>
        <w:jc w:val="both"/>
        <w:rPr>
          <w:rFonts w:ascii="Arial" w:hAnsi="Arial" w:cs="Arial"/>
          <w:sz w:val="24"/>
          <w:szCs w:val="24"/>
        </w:rPr>
      </w:pPr>
      <w:r w:rsidRPr="004D72C3">
        <w:rPr>
          <w:rFonts w:ascii="Arial" w:hAnsi="Arial" w:cs="Arial"/>
          <w:b/>
          <w:bCs/>
          <w:sz w:val="24"/>
          <w:szCs w:val="24"/>
        </w:rPr>
        <w:t>Artículo 12.</w:t>
      </w:r>
      <w:r w:rsidRPr="004D72C3">
        <w:rPr>
          <w:rFonts w:ascii="Arial" w:hAnsi="Arial" w:cs="Arial"/>
          <w:sz w:val="24"/>
          <w:szCs w:val="24"/>
        </w:rPr>
        <w:t xml:space="preserve"> </w:t>
      </w:r>
      <w:r w:rsidR="00AA4C54" w:rsidRPr="004D72C3">
        <w:rPr>
          <w:rFonts w:ascii="Arial" w:hAnsi="Arial" w:cs="Arial"/>
          <w:sz w:val="24"/>
          <w:szCs w:val="24"/>
        </w:rPr>
        <w:t xml:space="preserve">Una vez iniciado el periodo de campañas, </w:t>
      </w:r>
      <w:r w:rsidR="00284A26" w:rsidRPr="004D72C3">
        <w:rPr>
          <w:rFonts w:ascii="Arial" w:hAnsi="Arial" w:cs="Arial"/>
          <w:sz w:val="24"/>
          <w:szCs w:val="24"/>
        </w:rPr>
        <w:t>q</w:t>
      </w:r>
      <w:r w:rsidRPr="004D72C3">
        <w:rPr>
          <w:rFonts w:ascii="Arial" w:hAnsi="Arial" w:cs="Arial"/>
          <w:sz w:val="24"/>
          <w:szCs w:val="24"/>
        </w:rPr>
        <w:t xml:space="preserve">ueda prohibido </w:t>
      </w:r>
      <w:r w:rsidRPr="004D72C3">
        <w:rPr>
          <w:rFonts w:ascii="Arial" w:hAnsi="Arial" w:cs="Arial"/>
          <w:b/>
          <w:bCs/>
          <w:sz w:val="24"/>
          <w:szCs w:val="24"/>
        </w:rPr>
        <w:t>realizar la entrega de los beneficios de los programas sociales en eventos masivos</w:t>
      </w:r>
      <w:r w:rsidRPr="004D72C3">
        <w:rPr>
          <w:rFonts w:ascii="Arial" w:hAnsi="Arial" w:cs="Arial"/>
          <w:sz w:val="24"/>
          <w:szCs w:val="24"/>
        </w:rPr>
        <w:t xml:space="preserve"> o en modalidades que afecten los principios de imparcialidad, equidad y neutralidad que deben observarse en los procesos electorales.</w:t>
      </w:r>
    </w:p>
    <w:p w14:paraId="14284EBC" w14:textId="77777777" w:rsidR="003A71CA" w:rsidRPr="004D72C3" w:rsidRDefault="003A71CA" w:rsidP="00BA7120">
      <w:pPr>
        <w:pStyle w:val="Prrafodelista"/>
        <w:spacing w:after="0" w:line="300" w:lineRule="exact"/>
        <w:ind w:left="0"/>
        <w:jc w:val="both"/>
        <w:rPr>
          <w:rFonts w:ascii="Arial" w:hAnsi="Arial" w:cs="Arial"/>
          <w:b/>
          <w:sz w:val="24"/>
          <w:szCs w:val="24"/>
        </w:rPr>
      </w:pPr>
    </w:p>
    <w:p w14:paraId="70A7CBB3" w14:textId="7ED3166B" w:rsidR="00FB6DC9" w:rsidRPr="004D72C3" w:rsidRDefault="00FB6DC9" w:rsidP="00BA7120">
      <w:pPr>
        <w:pStyle w:val="Prrafodelista"/>
        <w:spacing w:after="0" w:line="300" w:lineRule="exact"/>
        <w:ind w:left="0"/>
        <w:jc w:val="center"/>
        <w:rPr>
          <w:rFonts w:ascii="Arial" w:hAnsi="Arial" w:cs="Arial"/>
          <w:b/>
          <w:bCs/>
          <w:sz w:val="24"/>
          <w:szCs w:val="24"/>
        </w:rPr>
      </w:pPr>
      <w:r w:rsidRPr="004D72C3">
        <w:rPr>
          <w:rFonts w:ascii="Arial" w:hAnsi="Arial" w:cs="Arial"/>
          <w:b/>
          <w:bCs/>
          <w:sz w:val="24"/>
          <w:szCs w:val="24"/>
        </w:rPr>
        <w:t xml:space="preserve">TÍTULO </w:t>
      </w:r>
      <w:r w:rsidR="00921B54" w:rsidRPr="004D72C3">
        <w:rPr>
          <w:rFonts w:ascii="Arial" w:hAnsi="Arial" w:cs="Arial"/>
          <w:b/>
          <w:bCs/>
          <w:sz w:val="24"/>
          <w:szCs w:val="24"/>
        </w:rPr>
        <w:t>CUARTO</w:t>
      </w:r>
    </w:p>
    <w:p w14:paraId="703E808B" w14:textId="77777777" w:rsidR="00FB6DC9" w:rsidRPr="004D72C3" w:rsidRDefault="00FB6DC9" w:rsidP="00BA7120">
      <w:pPr>
        <w:spacing w:after="0" w:line="300" w:lineRule="exact"/>
        <w:jc w:val="center"/>
        <w:rPr>
          <w:rFonts w:ascii="Arial" w:hAnsi="Arial" w:cs="Arial"/>
          <w:b/>
          <w:bCs/>
          <w:sz w:val="24"/>
          <w:szCs w:val="24"/>
        </w:rPr>
      </w:pPr>
      <w:r w:rsidRPr="004D72C3">
        <w:rPr>
          <w:rFonts w:ascii="Arial" w:hAnsi="Arial" w:cs="Arial"/>
          <w:b/>
          <w:bCs/>
          <w:sz w:val="24"/>
          <w:szCs w:val="24"/>
        </w:rPr>
        <w:t>Actos relacionados con las actividades inherentes a las actividades de Integración de MDC, SE, CAE, Observación Electoral, Representación de los Partidos Políticos y candidaturas independientes</w:t>
      </w:r>
    </w:p>
    <w:p w14:paraId="28D651B4" w14:textId="77777777" w:rsidR="00FB6DC9" w:rsidRPr="004D72C3" w:rsidRDefault="00FB6DC9" w:rsidP="00BA7120">
      <w:pPr>
        <w:spacing w:after="0" w:line="300" w:lineRule="exact"/>
        <w:jc w:val="center"/>
        <w:rPr>
          <w:rFonts w:ascii="Arial" w:hAnsi="Arial" w:cs="Arial"/>
          <w:b/>
          <w:bCs/>
          <w:sz w:val="24"/>
          <w:szCs w:val="24"/>
        </w:rPr>
      </w:pPr>
    </w:p>
    <w:p w14:paraId="41092DF3" w14:textId="77777777" w:rsidR="00FB6DC9" w:rsidRPr="004D72C3" w:rsidRDefault="00FB6DC9" w:rsidP="00BA7120">
      <w:pPr>
        <w:spacing w:after="0" w:line="300" w:lineRule="exact"/>
        <w:jc w:val="center"/>
        <w:rPr>
          <w:rFonts w:ascii="Arial" w:hAnsi="Arial" w:cs="Arial"/>
          <w:b/>
          <w:bCs/>
          <w:sz w:val="24"/>
          <w:szCs w:val="24"/>
        </w:rPr>
      </w:pPr>
      <w:r w:rsidRPr="004D72C3">
        <w:rPr>
          <w:rFonts w:ascii="Arial" w:hAnsi="Arial" w:cs="Arial"/>
          <w:b/>
          <w:bCs/>
          <w:sz w:val="24"/>
          <w:szCs w:val="24"/>
        </w:rPr>
        <w:t>Capítulo I</w:t>
      </w:r>
    </w:p>
    <w:p w14:paraId="183488AA" w14:textId="77777777" w:rsidR="00FB6DC9" w:rsidRPr="004D72C3" w:rsidRDefault="00FB6DC9" w:rsidP="00BA7120">
      <w:pPr>
        <w:spacing w:after="0" w:line="300" w:lineRule="exact"/>
        <w:jc w:val="center"/>
        <w:rPr>
          <w:rFonts w:ascii="Arial" w:hAnsi="Arial" w:cs="Arial"/>
          <w:b/>
          <w:bCs/>
          <w:sz w:val="24"/>
          <w:szCs w:val="24"/>
        </w:rPr>
      </w:pPr>
      <w:r w:rsidRPr="004D72C3">
        <w:rPr>
          <w:rFonts w:ascii="Arial" w:hAnsi="Arial" w:cs="Arial"/>
          <w:b/>
          <w:bCs/>
          <w:sz w:val="24"/>
          <w:szCs w:val="24"/>
        </w:rPr>
        <w:t>De la integración de Mesas Directivas de Casilla</w:t>
      </w:r>
    </w:p>
    <w:p w14:paraId="326B9CE1" w14:textId="77777777" w:rsidR="00FB6DC9" w:rsidRPr="004D72C3" w:rsidRDefault="00FB6DC9" w:rsidP="00BA7120">
      <w:pPr>
        <w:spacing w:after="0" w:line="300" w:lineRule="exact"/>
        <w:jc w:val="center"/>
        <w:rPr>
          <w:rFonts w:ascii="Arial" w:hAnsi="Arial" w:cs="Arial"/>
          <w:b/>
          <w:bCs/>
          <w:sz w:val="24"/>
          <w:szCs w:val="24"/>
        </w:rPr>
      </w:pPr>
    </w:p>
    <w:p w14:paraId="656E2347" w14:textId="31F0EEFB" w:rsidR="00FB6DC9" w:rsidRPr="004D72C3" w:rsidRDefault="00FB6DC9" w:rsidP="00BA7120">
      <w:pPr>
        <w:pStyle w:val="Prrafodelista"/>
        <w:numPr>
          <w:ilvl w:val="0"/>
          <w:numId w:val="10"/>
        </w:numPr>
        <w:spacing w:after="0" w:line="300" w:lineRule="exact"/>
        <w:ind w:left="0" w:firstLine="0"/>
        <w:jc w:val="both"/>
        <w:rPr>
          <w:rFonts w:ascii="Arial" w:hAnsi="Arial" w:cs="Arial"/>
          <w:bCs/>
          <w:sz w:val="24"/>
          <w:szCs w:val="24"/>
        </w:rPr>
      </w:pPr>
      <w:r w:rsidRPr="004D72C3">
        <w:rPr>
          <w:rFonts w:ascii="Arial" w:hAnsi="Arial" w:cs="Arial"/>
          <w:bCs/>
          <w:sz w:val="24"/>
          <w:szCs w:val="24"/>
        </w:rPr>
        <w:t>Las personas</w:t>
      </w:r>
      <w:r w:rsidR="0095481A" w:rsidRPr="004D72C3">
        <w:rPr>
          <w:rFonts w:ascii="Arial" w:hAnsi="Arial" w:cs="Arial"/>
          <w:bCs/>
          <w:sz w:val="24"/>
          <w:szCs w:val="24"/>
        </w:rPr>
        <w:t xml:space="preserve"> servidoras públicas vinculadas con programas sociales,</w:t>
      </w:r>
      <w:r w:rsidRPr="004D72C3">
        <w:rPr>
          <w:rFonts w:ascii="Arial" w:hAnsi="Arial" w:cs="Arial"/>
          <w:bCs/>
          <w:sz w:val="24"/>
          <w:szCs w:val="24"/>
        </w:rPr>
        <w:t xml:space="preserve"> operadoras de programas sociales </w:t>
      </w:r>
      <w:r w:rsidRPr="004D72C3">
        <w:rPr>
          <w:rFonts w:ascii="Arial" w:hAnsi="Arial" w:cs="Arial"/>
          <w:sz w:val="24"/>
          <w:szCs w:val="24"/>
        </w:rPr>
        <w:t>y actividades institucionales</w:t>
      </w:r>
      <w:r w:rsidRPr="004D72C3">
        <w:rPr>
          <w:rFonts w:ascii="Arial" w:hAnsi="Arial" w:cs="Arial"/>
          <w:bCs/>
          <w:sz w:val="24"/>
          <w:szCs w:val="24"/>
        </w:rPr>
        <w:t xml:space="preserve">, </w:t>
      </w:r>
      <w:r w:rsidR="0095481A" w:rsidRPr="004D72C3">
        <w:rPr>
          <w:rFonts w:ascii="Arial" w:hAnsi="Arial" w:cs="Arial"/>
          <w:bCs/>
          <w:sz w:val="24"/>
          <w:szCs w:val="24"/>
        </w:rPr>
        <w:t xml:space="preserve">cualquiera que sea su denominación, </w:t>
      </w:r>
      <w:r w:rsidRPr="004D72C3">
        <w:rPr>
          <w:rFonts w:ascii="Arial" w:hAnsi="Arial" w:cs="Arial"/>
          <w:sz w:val="24"/>
          <w:szCs w:val="24"/>
        </w:rPr>
        <w:t xml:space="preserve">así </w:t>
      </w:r>
      <w:bookmarkStart w:id="4" w:name="_Hlk135134007"/>
      <w:r w:rsidRPr="004D72C3">
        <w:rPr>
          <w:rFonts w:ascii="Arial" w:hAnsi="Arial" w:cs="Arial"/>
          <w:sz w:val="24"/>
          <w:szCs w:val="24"/>
        </w:rPr>
        <w:t xml:space="preserve">como las </w:t>
      </w:r>
      <w:r w:rsidRPr="004D72C3">
        <w:rPr>
          <w:rFonts w:ascii="Arial" w:hAnsi="Arial" w:cs="Arial"/>
          <w:color w:val="242424"/>
          <w:sz w:val="24"/>
          <w:szCs w:val="24"/>
          <w:bdr w:val="none" w:sz="0" w:space="0" w:color="auto" w:frame="1"/>
        </w:rPr>
        <w:t>personas servidoras de la nación</w:t>
      </w:r>
      <w:r w:rsidRPr="004D72C3">
        <w:rPr>
          <w:rFonts w:ascii="Arial" w:hAnsi="Arial" w:cs="Arial"/>
          <w:bCs/>
          <w:sz w:val="24"/>
          <w:szCs w:val="24"/>
        </w:rPr>
        <w:t xml:space="preserve"> de los tres órdenes de gobierno</w:t>
      </w:r>
      <w:bookmarkEnd w:id="4"/>
      <w:r w:rsidRPr="004D72C3">
        <w:rPr>
          <w:rFonts w:ascii="Arial" w:hAnsi="Arial" w:cs="Arial"/>
          <w:color w:val="242424"/>
          <w:sz w:val="24"/>
          <w:szCs w:val="24"/>
          <w:bdr w:val="none" w:sz="0" w:space="0" w:color="auto" w:frame="1"/>
        </w:rPr>
        <w:t>,</w:t>
      </w:r>
      <w:r w:rsidRPr="004D72C3">
        <w:rPr>
          <w:rFonts w:ascii="Arial" w:hAnsi="Arial" w:cs="Arial"/>
          <w:bCs/>
          <w:sz w:val="24"/>
          <w:szCs w:val="24"/>
        </w:rPr>
        <w:t xml:space="preserve"> que ostenten dicha calidad </w:t>
      </w:r>
      <w:r w:rsidR="006B2207" w:rsidRPr="004D72C3">
        <w:rPr>
          <w:rFonts w:ascii="Arial" w:hAnsi="Arial" w:cs="Arial"/>
          <w:bCs/>
          <w:sz w:val="24"/>
          <w:szCs w:val="24"/>
        </w:rPr>
        <w:t xml:space="preserve">hasta un año antes </w:t>
      </w:r>
      <w:r w:rsidRPr="004D72C3">
        <w:rPr>
          <w:rFonts w:ascii="Arial" w:hAnsi="Arial" w:cs="Arial"/>
          <w:bCs/>
          <w:sz w:val="24"/>
          <w:szCs w:val="24"/>
        </w:rPr>
        <w:t>a la fecha de realizar su registro como aspirante a SE y CAE, no podrán ser designadas</w:t>
      </w:r>
      <w:r w:rsidR="00CF7F29" w:rsidRPr="004D72C3">
        <w:rPr>
          <w:rFonts w:ascii="Arial" w:hAnsi="Arial" w:cs="Arial"/>
          <w:bCs/>
          <w:sz w:val="24"/>
          <w:szCs w:val="24"/>
        </w:rPr>
        <w:t xml:space="preserve"> como tales</w:t>
      </w:r>
      <w:r w:rsidRPr="004D72C3">
        <w:rPr>
          <w:rFonts w:ascii="Arial" w:hAnsi="Arial" w:cs="Arial"/>
          <w:bCs/>
          <w:sz w:val="24"/>
          <w:szCs w:val="24"/>
        </w:rPr>
        <w:t xml:space="preserve">. </w:t>
      </w:r>
    </w:p>
    <w:p w14:paraId="435B75FD" w14:textId="26CA3371" w:rsidR="00CF7F29" w:rsidRPr="004D72C3" w:rsidRDefault="00CF7F29" w:rsidP="00BA7120">
      <w:pPr>
        <w:pStyle w:val="Prrafodelista"/>
        <w:spacing w:after="0" w:line="300" w:lineRule="exact"/>
        <w:ind w:left="0"/>
        <w:jc w:val="both"/>
        <w:rPr>
          <w:rFonts w:ascii="Arial" w:hAnsi="Arial" w:cs="Arial"/>
          <w:bCs/>
          <w:sz w:val="24"/>
          <w:szCs w:val="24"/>
        </w:rPr>
      </w:pPr>
    </w:p>
    <w:p w14:paraId="3624494C" w14:textId="77543B5D" w:rsidR="00CF7F29" w:rsidRPr="004D72C3" w:rsidRDefault="00CF7F29" w:rsidP="00BA7120">
      <w:pPr>
        <w:pStyle w:val="Prrafodelista"/>
        <w:spacing w:after="0" w:line="300" w:lineRule="exact"/>
        <w:ind w:left="0"/>
        <w:jc w:val="both"/>
        <w:rPr>
          <w:rFonts w:ascii="Arial" w:hAnsi="Arial" w:cs="Arial"/>
          <w:bCs/>
          <w:sz w:val="24"/>
          <w:szCs w:val="24"/>
        </w:rPr>
      </w:pPr>
      <w:r w:rsidRPr="004D72C3">
        <w:rPr>
          <w:rFonts w:ascii="Arial" w:hAnsi="Arial" w:cs="Arial"/>
          <w:bCs/>
          <w:sz w:val="24"/>
          <w:szCs w:val="24"/>
        </w:rPr>
        <w:t>El INE, por los medios a su alcance, podrá verificar el estatus de las personas operadoras de programas sociales y actividades institucionales, así como de las personas servidoras de la nación de los tres órdenes de gobierno a través de la consulta de la información con la que cuente la autoridad correspondiente o que le sea proporcionada para tal efecto.</w:t>
      </w:r>
    </w:p>
    <w:p w14:paraId="4D4C35D5" w14:textId="77777777" w:rsidR="00FB6DC9" w:rsidRPr="004D72C3" w:rsidRDefault="00FB6DC9" w:rsidP="00BA7120">
      <w:pPr>
        <w:pStyle w:val="Prrafodelista"/>
        <w:spacing w:after="0" w:line="300" w:lineRule="exact"/>
        <w:ind w:left="0"/>
        <w:jc w:val="both"/>
        <w:rPr>
          <w:rFonts w:ascii="Arial" w:hAnsi="Arial" w:cs="Arial"/>
          <w:bCs/>
          <w:sz w:val="24"/>
          <w:szCs w:val="24"/>
        </w:rPr>
      </w:pPr>
    </w:p>
    <w:p w14:paraId="1013D616" w14:textId="5238E115" w:rsidR="00FB6DC9" w:rsidRPr="004D72C3" w:rsidRDefault="0095481A" w:rsidP="00BA7120">
      <w:pPr>
        <w:pStyle w:val="Prrafodelista"/>
        <w:numPr>
          <w:ilvl w:val="0"/>
          <w:numId w:val="10"/>
        </w:numPr>
        <w:spacing w:after="0" w:line="300" w:lineRule="exact"/>
        <w:ind w:left="0" w:firstLine="0"/>
        <w:jc w:val="both"/>
        <w:rPr>
          <w:rFonts w:ascii="Arial" w:hAnsi="Arial" w:cs="Arial"/>
          <w:bCs/>
          <w:sz w:val="24"/>
          <w:szCs w:val="24"/>
        </w:rPr>
      </w:pPr>
      <w:r w:rsidRPr="004D72C3">
        <w:rPr>
          <w:rFonts w:ascii="Arial" w:hAnsi="Arial" w:cs="Arial"/>
          <w:sz w:val="24"/>
          <w:szCs w:val="24"/>
        </w:rPr>
        <w:t>A</w:t>
      </w:r>
      <w:r w:rsidR="00FB6DC9" w:rsidRPr="004D72C3">
        <w:rPr>
          <w:rFonts w:ascii="Arial" w:hAnsi="Arial" w:cs="Arial"/>
          <w:sz w:val="24"/>
          <w:szCs w:val="24"/>
        </w:rPr>
        <w:t xml:space="preserve">quellas personas que sean servidoras públicas </w:t>
      </w:r>
      <w:r w:rsidRPr="004D72C3">
        <w:rPr>
          <w:rFonts w:ascii="Arial" w:hAnsi="Arial" w:cs="Arial"/>
          <w:sz w:val="24"/>
          <w:szCs w:val="24"/>
        </w:rPr>
        <w:t>vinculadas con programas sociales,</w:t>
      </w:r>
      <w:r w:rsidR="00FB6DC9" w:rsidRPr="004D72C3">
        <w:rPr>
          <w:rFonts w:ascii="Arial" w:hAnsi="Arial" w:cs="Arial"/>
          <w:sz w:val="24"/>
          <w:szCs w:val="24"/>
        </w:rPr>
        <w:t xml:space="preserve"> operadoras de programas sociales y actividades institucionales, </w:t>
      </w:r>
      <w:r w:rsidRPr="004D72C3">
        <w:rPr>
          <w:rFonts w:ascii="Arial" w:hAnsi="Arial" w:cs="Arial"/>
          <w:sz w:val="24"/>
          <w:szCs w:val="24"/>
        </w:rPr>
        <w:t xml:space="preserve">cualquiera que sea su denominación, </w:t>
      </w:r>
      <w:r w:rsidR="00FB6DC9" w:rsidRPr="004D72C3">
        <w:rPr>
          <w:rFonts w:ascii="Arial" w:hAnsi="Arial" w:cs="Arial"/>
          <w:sz w:val="24"/>
          <w:szCs w:val="24"/>
        </w:rPr>
        <w:t xml:space="preserve">así como las </w:t>
      </w:r>
      <w:r w:rsidR="00FB6DC9" w:rsidRPr="004D72C3">
        <w:rPr>
          <w:rFonts w:ascii="Arial" w:hAnsi="Arial" w:cs="Arial"/>
          <w:color w:val="242424"/>
          <w:sz w:val="24"/>
          <w:szCs w:val="24"/>
          <w:bdr w:val="none" w:sz="0" w:space="0" w:color="auto" w:frame="1"/>
        </w:rPr>
        <w:t>personas servidoras de la nación</w:t>
      </w:r>
      <w:r w:rsidR="00FB6DC9" w:rsidRPr="004D72C3">
        <w:rPr>
          <w:rFonts w:ascii="Arial" w:hAnsi="Arial" w:cs="Arial"/>
          <w:bCs/>
          <w:sz w:val="24"/>
          <w:szCs w:val="24"/>
        </w:rPr>
        <w:t xml:space="preserve"> de los tres órdenes de gobierno</w:t>
      </w:r>
      <w:r w:rsidRPr="004D72C3">
        <w:rPr>
          <w:rFonts w:ascii="Arial" w:hAnsi="Arial" w:cs="Arial"/>
          <w:bCs/>
          <w:sz w:val="24"/>
          <w:szCs w:val="24"/>
        </w:rPr>
        <w:t>, no podrán ser designadas como FMDC.</w:t>
      </w:r>
    </w:p>
    <w:p w14:paraId="39E1CC89" w14:textId="77777777" w:rsidR="0095481A" w:rsidRPr="004D72C3" w:rsidRDefault="0095481A" w:rsidP="00BA7120">
      <w:pPr>
        <w:spacing w:after="0" w:line="240" w:lineRule="auto"/>
        <w:jc w:val="both"/>
        <w:rPr>
          <w:rFonts w:ascii="Arial" w:hAnsi="Arial" w:cs="Arial"/>
          <w:bCs/>
          <w:sz w:val="24"/>
          <w:szCs w:val="24"/>
        </w:rPr>
      </w:pPr>
    </w:p>
    <w:p w14:paraId="3A156CA8" w14:textId="1BC90B28" w:rsidR="00D664A4" w:rsidRPr="004D72C3" w:rsidRDefault="00D664A4" w:rsidP="00BA7120">
      <w:pPr>
        <w:pStyle w:val="Prrafodelista"/>
        <w:numPr>
          <w:ilvl w:val="0"/>
          <w:numId w:val="10"/>
        </w:numPr>
        <w:spacing w:after="0" w:line="240" w:lineRule="auto"/>
        <w:ind w:left="0" w:firstLine="0"/>
        <w:jc w:val="both"/>
        <w:rPr>
          <w:rFonts w:ascii="Arial" w:hAnsi="Arial" w:cs="Arial"/>
          <w:b/>
          <w:sz w:val="24"/>
          <w:szCs w:val="24"/>
        </w:rPr>
      </w:pPr>
      <w:r w:rsidRPr="004D72C3">
        <w:rPr>
          <w:rFonts w:ascii="Arial" w:hAnsi="Arial" w:cs="Arial"/>
          <w:bCs/>
          <w:sz w:val="24"/>
          <w:szCs w:val="24"/>
        </w:rPr>
        <w:lastRenderedPageBreak/>
        <w:t>E</w:t>
      </w:r>
      <w:r w:rsidR="00080A11" w:rsidRPr="004D72C3">
        <w:rPr>
          <w:rFonts w:ascii="Arial" w:hAnsi="Arial" w:cs="Arial"/>
          <w:bCs/>
          <w:sz w:val="24"/>
          <w:szCs w:val="24"/>
        </w:rPr>
        <w:t xml:space="preserve">n caso de </w:t>
      </w:r>
      <w:r w:rsidRPr="004D72C3">
        <w:rPr>
          <w:rFonts w:ascii="Arial" w:hAnsi="Arial" w:cs="Arial"/>
          <w:bCs/>
          <w:sz w:val="24"/>
          <w:szCs w:val="24"/>
        </w:rPr>
        <w:t xml:space="preserve">que el día de la jornada electoral se </w:t>
      </w:r>
      <w:r w:rsidR="00080A11" w:rsidRPr="004D72C3">
        <w:rPr>
          <w:rFonts w:ascii="Arial" w:hAnsi="Arial" w:cs="Arial"/>
          <w:bCs/>
          <w:sz w:val="24"/>
          <w:szCs w:val="24"/>
        </w:rPr>
        <w:t>present</w:t>
      </w:r>
      <w:r w:rsidRPr="004D72C3">
        <w:rPr>
          <w:rFonts w:ascii="Arial" w:hAnsi="Arial" w:cs="Arial"/>
          <w:bCs/>
          <w:sz w:val="24"/>
          <w:szCs w:val="24"/>
        </w:rPr>
        <w:t xml:space="preserve">e alguno </w:t>
      </w:r>
      <w:r w:rsidR="003B58A8" w:rsidRPr="004D72C3">
        <w:rPr>
          <w:rFonts w:ascii="Arial" w:hAnsi="Arial" w:cs="Arial"/>
          <w:bCs/>
          <w:sz w:val="24"/>
          <w:szCs w:val="24"/>
        </w:rPr>
        <w:t>d</w:t>
      </w:r>
      <w:r w:rsidRPr="004D72C3">
        <w:rPr>
          <w:rFonts w:ascii="Arial" w:hAnsi="Arial" w:cs="Arial"/>
          <w:bCs/>
          <w:sz w:val="24"/>
          <w:szCs w:val="24"/>
        </w:rPr>
        <w:t xml:space="preserve">e los supuestos previstos en </w:t>
      </w:r>
      <w:r w:rsidR="00080A11" w:rsidRPr="004D72C3">
        <w:rPr>
          <w:rFonts w:ascii="Arial" w:hAnsi="Arial" w:cs="Arial"/>
          <w:bCs/>
          <w:sz w:val="24"/>
          <w:szCs w:val="24"/>
        </w:rPr>
        <w:t xml:space="preserve">el artículo 274 de la LGIPE, </w:t>
      </w:r>
      <w:r w:rsidRPr="004D72C3">
        <w:rPr>
          <w:rFonts w:ascii="Arial" w:hAnsi="Arial" w:cs="Arial"/>
          <w:bCs/>
          <w:sz w:val="24"/>
          <w:szCs w:val="24"/>
        </w:rPr>
        <w:t xml:space="preserve">y ante la ausencia de los funcionarios de la MDC sea </w:t>
      </w:r>
      <w:r w:rsidR="00080A11" w:rsidRPr="004D72C3">
        <w:rPr>
          <w:rFonts w:ascii="Arial" w:hAnsi="Arial" w:cs="Arial"/>
          <w:bCs/>
          <w:sz w:val="24"/>
          <w:szCs w:val="24"/>
        </w:rPr>
        <w:t>necesari</w:t>
      </w:r>
      <w:r w:rsidRPr="004D72C3">
        <w:rPr>
          <w:rFonts w:ascii="Arial" w:hAnsi="Arial" w:cs="Arial"/>
          <w:bCs/>
          <w:sz w:val="24"/>
          <w:szCs w:val="24"/>
        </w:rPr>
        <w:t xml:space="preserve">a la designación de personas que se </w:t>
      </w:r>
      <w:r w:rsidR="00080A11" w:rsidRPr="004D72C3">
        <w:rPr>
          <w:rFonts w:ascii="Arial" w:hAnsi="Arial" w:cs="Arial"/>
          <w:bCs/>
          <w:sz w:val="24"/>
          <w:szCs w:val="24"/>
        </w:rPr>
        <w:t>encuentren en la</w:t>
      </w:r>
      <w:r w:rsidRPr="004D72C3">
        <w:rPr>
          <w:rFonts w:ascii="Arial" w:hAnsi="Arial" w:cs="Arial"/>
          <w:bCs/>
          <w:sz w:val="24"/>
          <w:szCs w:val="24"/>
        </w:rPr>
        <w:t xml:space="preserve"> fila, a efecto de garantizar los principios de imparcialidad, neutralidad y equidad en el desempeño de su encargo, se</w:t>
      </w:r>
      <w:r w:rsidR="003227D3" w:rsidRPr="004D72C3">
        <w:rPr>
          <w:rFonts w:ascii="Arial" w:hAnsi="Arial" w:cs="Arial"/>
          <w:bCs/>
          <w:sz w:val="24"/>
          <w:szCs w:val="24"/>
        </w:rPr>
        <w:t xml:space="preserve"> les solicitará que</w:t>
      </w:r>
      <w:r w:rsidRPr="004D72C3">
        <w:rPr>
          <w:rFonts w:ascii="Arial" w:hAnsi="Arial" w:cs="Arial"/>
          <w:bCs/>
          <w:sz w:val="24"/>
          <w:szCs w:val="24"/>
        </w:rPr>
        <w:t xml:space="preserve"> </w:t>
      </w:r>
      <w:r w:rsidR="003227D3" w:rsidRPr="004D72C3">
        <w:rPr>
          <w:rFonts w:ascii="Arial" w:hAnsi="Arial" w:cs="Arial"/>
          <w:bCs/>
          <w:sz w:val="24"/>
          <w:szCs w:val="24"/>
        </w:rPr>
        <w:t xml:space="preserve">firmen </w:t>
      </w:r>
      <w:r w:rsidRPr="004D72C3">
        <w:rPr>
          <w:rFonts w:ascii="Arial" w:hAnsi="Arial" w:cs="Arial"/>
          <w:bCs/>
          <w:sz w:val="24"/>
          <w:szCs w:val="24"/>
        </w:rPr>
        <w:t xml:space="preserve">el formato de Declaratoria bajo protesta de decir verdad, </w:t>
      </w:r>
      <w:r w:rsidR="003227D3" w:rsidRPr="004D72C3">
        <w:rPr>
          <w:rFonts w:ascii="Arial" w:hAnsi="Arial" w:cs="Arial"/>
          <w:bCs/>
          <w:sz w:val="24"/>
          <w:szCs w:val="24"/>
        </w:rPr>
        <w:t xml:space="preserve">con </w:t>
      </w:r>
      <w:r w:rsidRPr="004D72C3">
        <w:rPr>
          <w:rFonts w:ascii="Arial" w:hAnsi="Arial" w:cs="Arial"/>
          <w:bCs/>
          <w:sz w:val="24"/>
          <w:szCs w:val="24"/>
        </w:rPr>
        <w:t xml:space="preserve">la leyenda: </w:t>
      </w:r>
    </w:p>
    <w:p w14:paraId="62F62AD1" w14:textId="77777777" w:rsidR="00D664A4" w:rsidRPr="004D72C3" w:rsidRDefault="00D664A4" w:rsidP="00BA7120">
      <w:pPr>
        <w:pStyle w:val="Prrafodelista"/>
        <w:spacing w:after="0" w:line="240" w:lineRule="auto"/>
        <w:ind w:left="0"/>
        <w:jc w:val="both"/>
        <w:rPr>
          <w:rFonts w:ascii="Arial" w:hAnsi="Arial" w:cs="Arial"/>
          <w:bCs/>
          <w:sz w:val="24"/>
          <w:szCs w:val="24"/>
        </w:rPr>
      </w:pPr>
    </w:p>
    <w:p w14:paraId="18D58033" w14:textId="31D920DD" w:rsidR="00D664A4" w:rsidRPr="004D72C3" w:rsidRDefault="00210F2A" w:rsidP="00BA7120">
      <w:pPr>
        <w:pStyle w:val="Prrafodelista"/>
        <w:spacing w:after="0" w:line="240" w:lineRule="auto"/>
        <w:ind w:left="567" w:right="616"/>
        <w:jc w:val="both"/>
        <w:rPr>
          <w:rFonts w:ascii="Arial" w:eastAsia="Calibri" w:hAnsi="Arial" w:cs="Arial"/>
          <w:b/>
          <w:sz w:val="24"/>
          <w:szCs w:val="24"/>
          <w:lang w:val="es-ES"/>
        </w:rPr>
      </w:pPr>
      <w:r w:rsidRPr="004D72C3">
        <w:rPr>
          <w:rFonts w:ascii="Arial" w:eastAsia="Calibri" w:hAnsi="Arial" w:cs="Arial"/>
          <w:b/>
          <w:sz w:val="24"/>
          <w:szCs w:val="24"/>
          <w:lang w:val="es-ES"/>
        </w:rPr>
        <w:t xml:space="preserve">“…BAJO PROTESTA DE DECIR VERDAD, manifiesto que no he sido persona servidora pública vinculada con programas sociales en el gobierno municipal, estatal o federal, ni ser persona operadora de programas sociales y actividades institucionales, cualquiera que sea su denominación, no ser persona servidora de la nación o haber ostentado alguno de estos cargos en el último año previo a este registro para el proceso electoral (escribir el proceso electoral del que se </w:t>
      </w:r>
      <w:r w:rsidR="003B58A8" w:rsidRPr="004D72C3">
        <w:rPr>
          <w:rFonts w:ascii="Arial" w:eastAsia="Calibri" w:hAnsi="Arial" w:cs="Arial"/>
          <w:b/>
          <w:sz w:val="24"/>
          <w:szCs w:val="24"/>
          <w:lang w:val="es-ES"/>
        </w:rPr>
        <w:t>trate) …</w:t>
      </w:r>
      <w:r w:rsidRPr="004D72C3">
        <w:rPr>
          <w:rFonts w:ascii="Arial" w:eastAsia="Calibri" w:hAnsi="Arial" w:cs="Arial"/>
          <w:b/>
          <w:sz w:val="24"/>
          <w:szCs w:val="24"/>
          <w:lang w:val="es-ES"/>
        </w:rPr>
        <w:t>”.</w:t>
      </w:r>
    </w:p>
    <w:p w14:paraId="3AE0F2F0" w14:textId="77777777" w:rsidR="00210F2A" w:rsidRPr="004D72C3" w:rsidRDefault="00210F2A" w:rsidP="00BA7120">
      <w:pPr>
        <w:pStyle w:val="Prrafodelista"/>
        <w:spacing w:after="0" w:line="240" w:lineRule="auto"/>
        <w:ind w:left="567" w:right="616"/>
        <w:jc w:val="both"/>
        <w:rPr>
          <w:rFonts w:ascii="Arial" w:hAnsi="Arial" w:cs="Arial"/>
          <w:b/>
          <w:sz w:val="24"/>
          <w:szCs w:val="24"/>
        </w:rPr>
      </w:pPr>
    </w:p>
    <w:p w14:paraId="300A22D6" w14:textId="77777777" w:rsidR="00FB6DC9" w:rsidRPr="004D72C3" w:rsidRDefault="00FB6DC9" w:rsidP="00BA7120">
      <w:pPr>
        <w:pStyle w:val="Prrafodelista"/>
        <w:numPr>
          <w:ilvl w:val="0"/>
          <w:numId w:val="10"/>
        </w:numPr>
        <w:spacing w:after="0" w:line="240" w:lineRule="auto"/>
        <w:ind w:left="0" w:firstLine="0"/>
        <w:jc w:val="both"/>
        <w:rPr>
          <w:rFonts w:ascii="Arial" w:hAnsi="Arial" w:cs="Arial"/>
          <w:b/>
          <w:sz w:val="24"/>
          <w:szCs w:val="24"/>
        </w:rPr>
      </w:pPr>
      <w:bookmarkStart w:id="5" w:name="_Hlk138086636"/>
      <w:r w:rsidRPr="004D72C3">
        <w:rPr>
          <w:rFonts w:ascii="Arial" w:hAnsi="Arial" w:cs="Arial"/>
          <w:bCs/>
          <w:sz w:val="24"/>
          <w:szCs w:val="24"/>
        </w:rPr>
        <w:t xml:space="preserve">Para garantizar que en el desempeño de su encargo las figuras de SE y CAE, Técnico/a en capacitación y organización electoral, Validador/a de captura y Técnico/a de voz se realice en observancia de los principios de la imparcialidad, neutralidad y equidad, se incluirá en el formato de Declaratoria bajo protesta de decir verdad, la leyenda: </w:t>
      </w:r>
    </w:p>
    <w:bookmarkEnd w:id="5"/>
    <w:p w14:paraId="0FE72DFB" w14:textId="77777777" w:rsidR="00FB6DC9" w:rsidRPr="004D72C3" w:rsidRDefault="00FB6DC9" w:rsidP="00BA7120">
      <w:pPr>
        <w:pStyle w:val="Prrafodelista"/>
        <w:spacing w:after="0" w:line="240" w:lineRule="auto"/>
        <w:ind w:left="0"/>
        <w:jc w:val="both"/>
        <w:rPr>
          <w:rFonts w:ascii="Arial" w:hAnsi="Arial" w:cs="Arial"/>
          <w:bCs/>
          <w:sz w:val="24"/>
          <w:szCs w:val="24"/>
        </w:rPr>
      </w:pPr>
    </w:p>
    <w:p w14:paraId="32DBBF8A" w14:textId="3B46DD66" w:rsidR="00FB6DC9" w:rsidRPr="004D72C3" w:rsidRDefault="00944D14" w:rsidP="00BA7120">
      <w:pPr>
        <w:pStyle w:val="Prrafodelista"/>
        <w:spacing w:after="0" w:line="240" w:lineRule="auto"/>
        <w:ind w:left="567" w:right="616"/>
        <w:jc w:val="both"/>
        <w:rPr>
          <w:rFonts w:ascii="Arial" w:hAnsi="Arial" w:cs="Arial"/>
          <w:b/>
          <w:sz w:val="24"/>
          <w:szCs w:val="24"/>
        </w:rPr>
      </w:pPr>
      <w:r w:rsidRPr="004D72C3">
        <w:rPr>
          <w:rFonts w:ascii="Arial" w:hAnsi="Arial" w:cs="Arial"/>
          <w:b/>
          <w:sz w:val="24"/>
          <w:szCs w:val="24"/>
        </w:rPr>
        <w:t xml:space="preserve">“…BAJO PROTESTA DE DECIR VERDAD, </w:t>
      </w:r>
      <w:r w:rsidR="00FB6DC9" w:rsidRPr="004D72C3">
        <w:rPr>
          <w:rFonts w:ascii="Arial" w:hAnsi="Arial" w:cs="Arial"/>
          <w:b/>
          <w:sz w:val="24"/>
          <w:szCs w:val="24"/>
        </w:rPr>
        <w:t xml:space="preserve">manifiesto no ser persona servidora pública </w:t>
      </w:r>
      <w:r w:rsidR="0015612E" w:rsidRPr="004D72C3">
        <w:rPr>
          <w:rFonts w:ascii="Arial" w:hAnsi="Arial" w:cs="Arial"/>
          <w:b/>
          <w:sz w:val="24"/>
          <w:szCs w:val="24"/>
        </w:rPr>
        <w:t>vinculada con programas sociales</w:t>
      </w:r>
      <w:r w:rsidR="00FB6DC9" w:rsidRPr="004D72C3">
        <w:rPr>
          <w:rFonts w:ascii="Arial" w:hAnsi="Arial" w:cs="Arial"/>
          <w:b/>
          <w:sz w:val="24"/>
          <w:szCs w:val="24"/>
        </w:rPr>
        <w:t xml:space="preserve"> en el gobierno municipal, estatal o federal, ni ser persona operadora de programas sociales y actividades institucionales, </w:t>
      </w:r>
      <w:r w:rsidR="0015612E" w:rsidRPr="004D72C3">
        <w:rPr>
          <w:rFonts w:ascii="Arial" w:hAnsi="Arial" w:cs="Arial"/>
          <w:b/>
          <w:sz w:val="24"/>
          <w:szCs w:val="24"/>
        </w:rPr>
        <w:t xml:space="preserve">cualquiera que sea su denominación, </w:t>
      </w:r>
      <w:r w:rsidR="00FB6DC9" w:rsidRPr="004D72C3">
        <w:rPr>
          <w:rFonts w:ascii="Arial" w:hAnsi="Arial" w:cs="Arial"/>
          <w:b/>
          <w:sz w:val="24"/>
          <w:szCs w:val="24"/>
        </w:rPr>
        <w:t xml:space="preserve">no ser </w:t>
      </w:r>
      <w:r w:rsidR="00880922" w:rsidRPr="004D72C3">
        <w:rPr>
          <w:rFonts w:ascii="Arial" w:hAnsi="Arial" w:cs="Arial"/>
          <w:b/>
          <w:sz w:val="24"/>
          <w:szCs w:val="24"/>
        </w:rPr>
        <w:t xml:space="preserve">persona </w:t>
      </w:r>
      <w:r w:rsidR="00FB6DC9" w:rsidRPr="004D72C3">
        <w:rPr>
          <w:rFonts w:ascii="Arial" w:hAnsi="Arial" w:cs="Arial"/>
          <w:b/>
          <w:sz w:val="24"/>
          <w:szCs w:val="24"/>
        </w:rPr>
        <w:t>servidor</w:t>
      </w:r>
      <w:r w:rsidR="00880922" w:rsidRPr="004D72C3">
        <w:rPr>
          <w:rFonts w:ascii="Arial" w:hAnsi="Arial" w:cs="Arial"/>
          <w:b/>
          <w:sz w:val="24"/>
          <w:szCs w:val="24"/>
        </w:rPr>
        <w:t>a</w:t>
      </w:r>
      <w:r w:rsidR="00FB6DC9" w:rsidRPr="004D72C3">
        <w:rPr>
          <w:rFonts w:ascii="Arial" w:hAnsi="Arial" w:cs="Arial"/>
          <w:b/>
          <w:sz w:val="24"/>
          <w:szCs w:val="24"/>
        </w:rPr>
        <w:t xml:space="preserve"> de la nación o haber ostentado alguno de estos cargos al momento de realizar el presente registro para el proceso electoral (escribir el proceso electoral del que se </w:t>
      </w:r>
      <w:r w:rsidR="008106B5" w:rsidRPr="004D72C3">
        <w:rPr>
          <w:rFonts w:ascii="Arial" w:hAnsi="Arial" w:cs="Arial"/>
          <w:b/>
          <w:sz w:val="24"/>
          <w:szCs w:val="24"/>
        </w:rPr>
        <w:t>trate) …</w:t>
      </w:r>
      <w:r w:rsidR="00FB6DC9" w:rsidRPr="004D72C3">
        <w:rPr>
          <w:rFonts w:ascii="Arial" w:hAnsi="Arial" w:cs="Arial"/>
          <w:b/>
          <w:sz w:val="24"/>
          <w:szCs w:val="24"/>
        </w:rPr>
        <w:t>”.</w:t>
      </w:r>
    </w:p>
    <w:p w14:paraId="0B0BF814" w14:textId="563F2A51" w:rsidR="00F93EA4" w:rsidRPr="004D72C3" w:rsidRDefault="00F93EA4" w:rsidP="00BA7120">
      <w:pPr>
        <w:spacing w:after="0" w:line="240" w:lineRule="auto"/>
        <w:rPr>
          <w:rFonts w:ascii="Arial" w:hAnsi="Arial" w:cs="Arial"/>
          <w:bCs/>
          <w:sz w:val="24"/>
          <w:szCs w:val="24"/>
        </w:rPr>
      </w:pPr>
    </w:p>
    <w:p w14:paraId="7802786A" w14:textId="77777777" w:rsidR="00FB6DC9" w:rsidRPr="004D72C3" w:rsidRDefault="00FB6DC9" w:rsidP="00BA7120">
      <w:pPr>
        <w:pStyle w:val="Prrafodelista"/>
        <w:spacing w:after="0" w:line="240" w:lineRule="auto"/>
        <w:ind w:left="284"/>
        <w:jc w:val="center"/>
        <w:rPr>
          <w:rFonts w:ascii="Arial" w:hAnsi="Arial" w:cs="Arial"/>
          <w:b/>
          <w:bCs/>
          <w:sz w:val="24"/>
          <w:szCs w:val="24"/>
        </w:rPr>
      </w:pPr>
      <w:r w:rsidRPr="004D72C3">
        <w:rPr>
          <w:rFonts w:ascii="Arial" w:hAnsi="Arial" w:cs="Arial"/>
          <w:b/>
          <w:bCs/>
          <w:sz w:val="24"/>
          <w:szCs w:val="24"/>
        </w:rPr>
        <w:t>Capítulo II</w:t>
      </w:r>
    </w:p>
    <w:p w14:paraId="11D27338"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De la observación electoral</w:t>
      </w:r>
    </w:p>
    <w:p w14:paraId="519AF6CC" w14:textId="77777777" w:rsidR="00FB6DC9" w:rsidRPr="004D72C3" w:rsidRDefault="00FB6DC9" w:rsidP="00BA7120">
      <w:pPr>
        <w:pStyle w:val="Prrafodelista"/>
        <w:spacing w:after="0" w:line="240" w:lineRule="auto"/>
        <w:ind w:left="0"/>
        <w:rPr>
          <w:rFonts w:ascii="Arial" w:hAnsi="Arial" w:cs="Arial"/>
          <w:bCs/>
          <w:sz w:val="24"/>
          <w:szCs w:val="24"/>
        </w:rPr>
      </w:pPr>
    </w:p>
    <w:p w14:paraId="40FAC694" w14:textId="03AC3A67" w:rsidR="00FB6DC9" w:rsidRPr="004D72C3" w:rsidRDefault="00FB6DC9" w:rsidP="00BA7120">
      <w:pPr>
        <w:pStyle w:val="Prrafodelista"/>
        <w:numPr>
          <w:ilvl w:val="0"/>
          <w:numId w:val="10"/>
        </w:numPr>
        <w:spacing w:after="0" w:line="240" w:lineRule="auto"/>
        <w:ind w:left="0" w:firstLine="0"/>
        <w:jc w:val="both"/>
        <w:rPr>
          <w:rFonts w:ascii="Arial" w:hAnsi="Arial" w:cs="Arial"/>
          <w:bCs/>
          <w:sz w:val="24"/>
          <w:szCs w:val="24"/>
        </w:rPr>
      </w:pPr>
      <w:bookmarkStart w:id="6" w:name="_Hlk133576398"/>
      <w:r w:rsidRPr="004D72C3">
        <w:rPr>
          <w:rFonts w:ascii="Arial" w:hAnsi="Arial" w:cs="Arial"/>
          <w:sz w:val="24"/>
          <w:szCs w:val="24"/>
        </w:rPr>
        <w:t>Aquellas personas que se desempeñen como funcionarias públicas de confianza</w:t>
      </w:r>
      <w:r w:rsidRPr="004D72C3">
        <w:rPr>
          <w:rFonts w:ascii="Arial" w:eastAsia="Times New Roman" w:hAnsi="Arial" w:cs="Arial"/>
          <w:color w:val="000000"/>
          <w:sz w:val="24"/>
          <w:szCs w:val="24"/>
          <w:lang w:eastAsia="es-MX"/>
        </w:rPr>
        <w:t xml:space="preserve"> con mando superior</w:t>
      </w:r>
      <w:r w:rsidRPr="004D72C3">
        <w:rPr>
          <w:rFonts w:ascii="Arial" w:hAnsi="Arial" w:cs="Arial"/>
          <w:sz w:val="24"/>
          <w:szCs w:val="24"/>
        </w:rPr>
        <w:t xml:space="preserve">, en cualquiera de los tres órdenes de gobierno, </w:t>
      </w:r>
      <w:r w:rsidR="00DB7AB9" w:rsidRPr="004D72C3">
        <w:rPr>
          <w:rFonts w:ascii="Arial" w:hAnsi="Arial" w:cs="Arial"/>
          <w:sz w:val="24"/>
          <w:szCs w:val="24"/>
        </w:rPr>
        <w:t xml:space="preserve">vinculadas con programas sociales, </w:t>
      </w:r>
      <w:r w:rsidRPr="004D72C3">
        <w:rPr>
          <w:rFonts w:ascii="Arial" w:hAnsi="Arial" w:cs="Arial"/>
          <w:sz w:val="24"/>
          <w:szCs w:val="24"/>
        </w:rPr>
        <w:t xml:space="preserve">las personas operadoras de programas sociales y actividades institucionales, así como las </w:t>
      </w:r>
      <w:r w:rsidRPr="004D72C3">
        <w:rPr>
          <w:rFonts w:ascii="Arial" w:hAnsi="Arial" w:cs="Arial"/>
          <w:color w:val="242424"/>
          <w:sz w:val="24"/>
          <w:szCs w:val="24"/>
          <w:bdr w:val="none" w:sz="0" w:space="0" w:color="auto" w:frame="1"/>
        </w:rPr>
        <w:t>personas servidoras de la nación,</w:t>
      </w:r>
      <w:r w:rsidRPr="004D72C3">
        <w:rPr>
          <w:rFonts w:ascii="Arial" w:hAnsi="Arial" w:cs="Arial"/>
          <w:sz w:val="24"/>
          <w:szCs w:val="24"/>
        </w:rPr>
        <w:t xml:space="preserve"> estarán impedidas para acreditarse como observadoras electorales</w:t>
      </w:r>
      <w:bookmarkEnd w:id="6"/>
      <w:r w:rsidRPr="004D72C3">
        <w:rPr>
          <w:rFonts w:ascii="Arial" w:hAnsi="Arial" w:cs="Arial"/>
          <w:sz w:val="24"/>
          <w:szCs w:val="24"/>
        </w:rPr>
        <w:t>.</w:t>
      </w:r>
    </w:p>
    <w:p w14:paraId="6FA0E6C4" w14:textId="77777777" w:rsidR="00FB6DC9" w:rsidRPr="004D72C3" w:rsidRDefault="00FB6DC9" w:rsidP="00BA7120">
      <w:pPr>
        <w:pStyle w:val="Prrafodelista"/>
        <w:spacing w:after="0" w:line="240" w:lineRule="auto"/>
        <w:ind w:left="2204"/>
        <w:jc w:val="both"/>
        <w:rPr>
          <w:rFonts w:ascii="Arial" w:hAnsi="Arial" w:cs="Arial"/>
          <w:i/>
          <w:iCs/>
          <w:sz w:val="24"/>
          <w:szCs w:val="24"/>
        </w:rPr>
      </w:pPr>
    </w:p>
    <w:p w14:paraId="0AC1E697" w14:textId="7C145752" w:rsidR="00FB6DC9" w:rsidRPr="004D72C3" w:rsidRDefault="00D16A5C" w:rsidP="00BA7120">
      <w:pPr>
        <w:pStyle w:val="Prrafodelista"/>
        <w:numPr>
          <w:ilvl w:val="0"/>
          <w:numId w:val="10"/>
        </w:numPr>
        <w:spacing w:after="0" w:line="290" w:lineRule="exact"/>
        <w:ind w:left="0" w:firstLine="0"/>
        <w:jc w:val="both"/>
        <w:rPr>
          <w:rFonts w:ascii="Arial" w:hAnsi="Arial" w:cs="Arial"/>
          <w:b/>
          <w:bCs/>
          <w:i/>
          <w:iCs/>
          <w:sz w:val="24"/>
          <w:szCs w:val="24"/>
        </w:rPr>
      </w:pPr>
      <w:r w:rsidRPr="004D72C3">
        <w:rPr>
          <w:rFonts w:ascii="Arial" w:hAnsi="Arial" w:cs="Arial"/>
          <w:sz w:val="24"/>
          <w:szCs w:val="24"/>
          <w:lang w:val="es-ES"/>
        </w:rPr>
        <w:lastRenderedPageBreak/>
        <w:t>Con la finalidad de dar cumplimiento al artículo anterior, en la solicitud que presente la ciudadanía para el registro como observadores u observadoras electorales, dentro del apartado correspondiente al escrito de protesta se incluirá la leyenda:</w:t>
      </w:r>
      <w:r w:rsidR="00FB6DC9" w:rsidRPr="004D72C3">
        <w:rPr>
          <w:rFonts w:ascii="Arial" w:hAnsi="Arial" w:cs="Arial"/>
          <w:sz w:val="24"/>
          <w:szCs w:val="24"/>
        </w:rPr>
        <w:t xml:space="preserve"> </w:t>
      </w:r>
    </w:p>
    <w:p w14:paraId="4BB7EC39" w14:textId="77777777" w:rsidR="00FB6DC9" w:rsidRPr="004D72C3" w:rsidRDefault="00FB6DC9" w:rsidP="00BA7120">
      <w:pPr>
        <w:pStyle w:val="Prrafodelista"/>
        <w:spacing w:after="0" w:line="290" w:lineRule="exact"/>
        <w:ind w:left="0"/>
        <w:jc w:val="both"/>
        <w:rPr>
          <w:rFonts w:ascii="Arial" w:hAnsi="Arial" w:cs="Arial"/>
          <w:sz w:val="24"/>
          <w:szCs w:val="24"/>
        </w:rPr>
      </w:pPr>
    </w:p>
    <w:p w14:paraId="69EE177A" w14:textId="1CC03ADA" w:rsidR="00FB6DC9" w:rsidRPr="004D72C3" w:rsidRDefault="00D16A5C" w:rsidP="00BA7120">
      <w:pPr>
        <w:pStyle w:val="Prrafodelista"/>
        <w:spacing w:after="0" w:line="290" w:lineRule="exact"/>
        <w:ind w:left="567" w:right="616"/>
        <w:jc w:val="both"/>
        <w:rPr>
          <w:rFonts w:ascii="Arial" w:hAnsi="Arial" w:cs="Arial"/>
          <w:b/>
          <w:bCs/>
          <w:i/>
          <w:iCs/>
          <w:sz w:val="24"/>
          <w:szCs w:val="24"/>
          <w:lang w:val="es-ES"/>
        </w:rPr>
      </w:pPr>
      <w:r w:rsidRPr="004D72C3">
        <w:rPr>
          <w:rFonts w:ascii="Arial" w:hAnsi="Arial" w:cs="Arial"/>
          <w:b/>
          <w:bCs/>
          <w:i/>
          <w:iCs/>
          <w:sz w:val="24"/>
          <w:szCs w:val="24"/>
          <w:lang w:val="es-ES"/>
        </w:rPr>
        <w:t>“…BAJO PROTESTA DE DECIR VERDAD, manifiesto no ser persona servidora pública vinculada con programas sociales en el gobierno municipal, estatal o federal, ni ser persona operadora de programas sociales y actividades institucionales, cualquiera que sea su denominación, ni persona servidora de la nación…”.</w:t>
      </w:r>
    </w:p>
    <w:p w14:paraId="159E80C9" w14:textId="7BA12A3F" w:rsidR="009E6540" w:rsidRPr="004D72C3" w:rsidRDefault="009E6540" w:rsidP="00BA7120">
      <w:pPr>
        <w:spacing w:after="0" w:line="290" w:lineRule="exact"/>
        <w:ind w:right="616"/>
        <w:jc w:val="both"/>
        <w:rPr>
          <w:rFonts w:ascii="Arial" w:hAnsi="Arial" w:cs="Arial"/>
          <w:b/>
          <w:bCs/>
          <w:sz w:val="24"/>
          <w:szCs w:val="24"/>
        </w:rPr>
      </w:pPr>
    </w:p>
    <w:p w14:paraId="4A73233A" w14:textId="77777777" w:rsidR="00FB6DC9" w:rsidRPr="004D72C3" w:rsidRDefault="00FB6DC9" w:rsidP="00BA7120">
      <w:pPr>
        <w:spacing w:after="0" w:line="290" w:lineRule="exact"/>
        <w:jc w:val="center"/>
        <w:rPr>
          <w:rFonts w:ascii="Arial" w:hAnsi="Arial" w:cs="Arial"/>
          <w:b/>
          <w:bCs/>
          <w:sz w:val="24"/>
          <w:szCs w:val="24"/>
        </w:rPr>
      </w:pPr>
      <w:r w:rsidRPr="004D72C3">
        <w:rPr>
          <w:rFonts w:ascii="Arial" w:hAnsi="Arial" w:cs="Arial"/>
          <w:b/>
          <w:bCs/>
          <w:sz w:val="24"/>
          <w:szCs w:val="24"/>
        </w:rPr>
        <w:t>Capítulo III</w:t>
      </w:r>
    </w:p>
    <w:p w14:paraId="3E1B5132" w14:textId="77777777" w:rsidR="00FB6DC9" w:rsidRPr="004D72C3" w:rsidRDefault="00FB6DC9" w:rsidP="00BA7120">
      <w:pPr>
        <w:spacing w:after="0" w:line="290" w:lineRule="exact"/>
        <w:jc w:val="center"/>
        <w:rPr>
          <w:rFonts w:ascii="Arial" w:hAnsi="Arial" w:cs="Arial"/>
          <w:sz w:val="24"/>
          <w:szCs w:val="24"/>
        </w:rPr>
      </w:pPr>
      <w:r w:rsidRPr="004D72C3">
        <w:rPr>
          <w:rFonts w:ascii="Arial" w:hAnsi="Arial" w:cs="Arial"/>
          <w:b/>
          <w:bCs/>
          <w:sz w:val="24"/>
          <w:szCs w:val="24"/>
        </w:rPr>
        <w:t>Registro de Representaciones de los Partidos Políticos y Candidaturas Independientes</w:t>
      </w:r>
    </w:p>
    <w:p w14:paraId="3906BEEF" w14:textId="77777777" w:rsidR="00FB6DC9" w:rsidRPr="004D72C3" w:rsidRDefault="00FB6DC9" w:rsidP="00BA7120">
      <w:pPr>
        <w:spacing w:after="0" w:line="290" w:lineRule="exact"/>
        <w:jc w:val="both"/>
        <w:rPr>
          <w:rFonts w:ascii="Arial" w:hAnsi="Arial" w:cs="Arial"/>
          <w:sz w:val="24"/>
          <w:szCs w:val="24"/>
        </w:rPr>
      </w:pPr>
    </w:p>
    <w:p w14:paraId="52D7B382" w14:textId="1694ECF9" w:rsidR="00FB6DC9" w:rsidRPr="004D72C3" w:rsidRDefault="00FB6DC9" w:rsidP="00BA7120">
      <w:pPr>
        <w:pStyle w:val="NormalWeb"/>
        <w:numPr>
          <w:ilvl w:val="0"/>
          <w:numId w:val="10"/>
        </w:numPr>
        <w:spacing w:before="0" w:beforeAutospacing="0" w:after="0" w:afterAutospacing="0" w:line="290" w:lineRule="exact"/>
        <w:ind w:left="0" w:firstLine="0"/>
        <w:jc w:val="both"/>
        <w:rPr>
          <w:rFonts w:ascii="Arial" w:hAnsi="Arial" w:cs="Arial"/>
          <w:bCs/>
        </w:rPr>
      </w:pPr>
      <w:r w:rsidRPr="004D72C3">
        <w:rPr>
          <w:rFonts w:ascii="Arial" w:hAnsi="Arial" w:cs="Arial"/>
        </w:rPr>
        <w:t xml:space="preserve">Aquellas personas que se desempeñen como funcionarias públicas </w:t>
      </w:r>
      <w:r w:rsidR="0048554A" w:rsidRPr="004D72C3">
        <w:rPr>
          <w:rFonts w:ascii="Arial" w:hAnsi="Arial" w:cs="Arial"/>
        </w:rPr>
        <w:t>vinculadas con programas sociales</w:t>
      </w:r>
      <w:r w:rsidRPr="004D72C3">
        <w:rPr>
          <w:rFonts w:ascii="Arial" w:hAnsi="Arial" w:cs="Arial"/>
        </w:rPr>
        <w:t xml:space="preserve">, en cualquiera de los tres órdenes de gobierno, así como personas operadoras de programas sociales y actividades institucionales y </w:t>
      </w:r>
      <w:r w:rsidR="00125BDD" w:rsidRPr="004D72C3">
        <w:rPr>
          <w:rFonts w:ascii="Arial" w:hAnsi="Arial" w:cs="Arial"/>
        </w:rPr>
        <w:t xml:space="preserve">personas </w:t>
      </w:r>
      <w:r w:rsidRPr="004D72C3">
        <w:rPr>
          <w:rFonts w:ascii="Arial" w:hAnsi="Arial" w:cs="Arial"/>
        </w:rPr>
        <w:t>servidor</w:t>
      </w:r>
      <w:r w:rsidR="00125BDD" w:rsidRPr="004D72C3">
        <w:rPr>
          <w:rFonts w:ascii="Arial" w:hAnsi="Arial" w:cs="Arial"/>
        </w:rPr>
        <w:t>a</w:t>
      </w:r>
      <w:r w:rsidRPr="004D72C3">
        <w:rPr>
          <w:rFonts w:ascii="Arial" w:hAnsi="Arial" w:cs="Arial"/>
        </w:rPr>
        <w:t>s de la nación estarán impedidas para acreditarse como representantes de partidos políticos o candidat</w:t>
      </w:r>
      <w:r w:rsidR="009C0FAC" w:rsidRPr="004D72C3">
        <w:rPr>
          <w:rFonts w:ascii="Arial" w:hAnsi="Arial" w:cs="Arial"/>
        </w:rPr>
        <w:t>uras</w:t>
      </w:r>
      <w:r w:rsidRPr="004D72C3">
        <w:rPr>
          <w:rFonts w:ascii="Arial" w:hAnsi="Arial" w:cs="Arial"/>
        </w:rPr>
        <w:t xml:space="preserve"> independientes, generales o antes mesa directiva de casilla.</w:t>
      </w:r>
    </w:p>
    <w:p w14:paraId="380E7684" w14:textId="77777777" w:rsidR="00FB6DC9" w:rsidRPr="004D72C3" w:rsidRDefault="00FB6DC9" w:rsidP="00BA7120">
      <w:pPr>
        <w:pStyle w:val="NormalWeb"/>
        <w:spacing w:before="0" w:beforeAutospacing="0" w:after="0" w:afterAutospacing="0" w:line="290" w:lineRule="exact"/>
        <w:jc w:val="both"/>
        <w:rPr>
          <w:rFonts w:ascii="Arial" w:hAnsi="Arial" w:cs="Arial"/>
          <w:bCs/>
        </w:rPr>
      </w:pPr>
    </w:p>
    <w:p w14:paraId="34357B93" w14:textId="12369BB6" w:rsidR="0048554A" w:rsidRPr="004D72C3" w:rsidRDefault="0048554A" w:rsidP="00BA7120">
      <w:pPr>
        <w:pStyle w:val="Prrafodelista"/>
        <w:spacing w:after="0" w:line="290" w:lineRule="exact"/>
        <w:ind w:left="0"/>
        <w:jc w:val="both"/>
        <w:rPr>
          <w:rFonts w:ascii="Arial" w:hAnsi="Arial" w:cs="Arial"/>
          <w:sz w:val="24"/>
          <w:szCs w:val="24"/>
        </w:rPr>
      </w:pPr>
      <w:r w:rsidRPr="004D72C3">
        <w:rPr>
          <w:rFonts w:ascii="Arial" w:hAnsi="Arial" w:cs="Arial"/>
          <w:sz w:val="24"/>
          <w:szCs w:val="24"/>
        </w:rPr>
        <w:t>Al efecto, los partidos políticos recabaran de las personas cuyo registro solicitan escrito de protesta con la leyenda:</w:t>
      </w:r>
    </w:p>
    <w:p w14:paraId="2AF07541" w14:textId="77777777" w:rsidR="0048554A" w:rsidRPr="004D72C3" w:rsidRDefault="0048554A" w:rsidP="00BA7120">
      <w:pPr>
        <w:pStyle w:val="Prrafodelista"/>
        <w:spacing w:after="0" w:line="290" w:lineRule="exact"/>
        <w:ind w:left="0"/>
        <w:jc w:val="both"/>
        <w:rPr>
          <w:rFonts w:ascii="Arial" w:hAnsi="Arial" w:cs="Arial"/>
          <w:sz w:val="24"/>
          <w:szCs w:val="24"/>
        </w:rPr>
      </w:pPr>
    </w:p>
    <w:p w14:paraId="4A396B30" w14:textId="22AE0486" w:rsidR="009E6540" w:rsidRPr="004D72C3" w:rsidRDefault="0048554A" w:rsidP="00BA7120">
      <w:pPr>
        <w:pStyle w:val="Prrafodelista"/>
        <w:spacing w:after="0" w:line="290" w:lineRule="exact"/>
        <w:ind w:left="567" w:right="616"/>
        <w:jc w:val="both"/>
        <w:rPr>
          <w:rFonts w:ascii="Arial" w:hAnsi="Arial" w:cs="Arial"/>
          <w:b/>
          <w:bCs/>
          <w:sz w:val="24"/>
          <w:szCs w:val="24"/>
          <w:lang w:val="es-ES"/>
        </w:rPr>
      </w:pPr>
      <w:r w:rsidRPr="004D72C3">
        <w:rPr>
          <w:rFonts w:ascii="Arial" w:hAnsi="Arial" w:cs="Arial"/>
          <w:b/>
          <w:bCs/>
          <w:i/>
          <w:iCs/>
          <w:sz w:val="24"/>
          <w:szCs w:val="24"/>
        </w:rPr>
        <w:t xml:space="preserve">“…BAJO PROTESTA DE DECIR VERDAD, manifiesto no ser persona servidora pública vinculada con programas sociales en el gobierno municipal, estatal o federal, ni ser persona operadora de programas sociales </w:t>
      </w:r>
      <w:r w:rsidRPr="004D72C3">
        <w:rPr>
          <w:rFonts w:ascii="Arial" w:hAnsi="Arial" w:cs="Arial"/>
          <w:b/>
          <w:bCs/>
          <w:sz w:val="24"/>
          <w:szCs w:val="24"/>
        </w:rPr>
        <w:t xml:space="preserve">y actividades institucionales, </w:t>
      </w:r>
      <w:r w:rsidRPr="004D72C3">
        <w:rPr>
          <w:rFonts w:ascii="Arial" w:hAnsi="Arial" w:cs="Arial"/>
          <w:b/>
          <w:sz w:val="24"/>
          <w:szCs w:val="24"/>
        </w:rPr>
        <w:t>cualquiera que sea su denominación</w:t>
      </w:r>
      <w:r w:rsidRPr="004D72C3">
        <w:rPr>
          <w:rFonts w:ascii="Arial" w:hAnsi="Arial" w:cs="Arial"/>
          <w:b/>
          <w:bCs/>
          <w:sz w:val="24"/>
          <w:szCs w:val="24"/>
        </w:rPr>
        <w:t xml:space="preserve">, </w:t>
      </w:r>
      <w:r w:rsidR="009E6540" w:rsidRPr="004D72C3">
        <w:rPr>
          <w:rFonts w:ascii="Arial" w:hAnsi="Arial" w:cs="Arial"/>
          <w:b/>
          <w:bCs/>
          <w:sz w:val="24"/>
          <w:szCs w:val="24"/>
          <w:lang w:val="es-ES"/>
        </w:rPr>
        <w:t>ni persona servidora de la nación…”.</w:t>
      </w:r>
    </w:p>
    <w:p w14:paraId="56B68C69" w14:textId="17D1FD29" w:rsidR="0048554A" w:rsidRPr="00BA7120" w:rsidRDefault="0048554A" w:rsidP="00BA7120">
      <w:pPr>
        <w:spacing w:after="0" w:line="290" w:lineRule="exact"/>
        <w:ind w:right="616"/>
        <w:jc w:val="both"/>
        <w:rPr>
          <w:rFonts w:ascii="Arial" w:hAnsi="Arial" w:cs="Arial"/>
          <w:bCs/>
        </w:rPr>
      </w:pPr>
    </w:p>
    <w:p w14:paraId="609FE782" w14:textId="77777777" w:rsidR="00FB6DC9" w:rsidRPr="004D72C3" w:rsidRDefault="00FB6DC9" w:rsidP="00BA7120">
      <w:pPr>
        <w:pStyle w:val="NormalWeb"/>
        <w:numPr>
          <w:ilvl w:val="0"/>
          <w:numId w:val="10"/>
        </w:numPr>
        <w:spacing w:before="0" w:beforeAutospacing="0" w:after="0" w:afterAutospacing="0" w:line="290" w:lineRule="exact"/>
        <w:ind w:left="0" w:firstLine="0"/>
        <w:jc w:val="both"/>
        <w:rPr>
          <w:rFonts w:ascii="Arial" w:hAnsi="Arial" w:cs="Arial"/>
          <w:bCs/>
        </w:rPr>
      </w:pPr>
      <w:r w:rsidRPr="004D72C3">
        <w:rPr>
          <w:rFonts w:ascii="Arial" w:hAnsi="Arial" w:cs="Arial"/>
        </w:rPr>
        <w:t>Para dar cumplimiento a lo anterior, se estará a lo dispuesto para ello en el Modelo de operación del sistema para el Registro de Representantes de los partidos políticos y candidaturas independientes que apruebe el Consejo General del INE.</w:t>
      </w:r>
    </w:p>
    <w:p w14:paraId="718148D4" w14:textId="3293C90F" w:rsidR="00FB6DC9" w:rsidRDefault="00FB6DC9" w:rsidP="00BA7120">
      <w:pPr>
        <w:pStyle w:val="Prrafodelista"/>
        <w:spacing w:after="0" w:line="240" w:lineRule="auto"/>
        <w:ind w:left="0"/>
        <w:rPr>
          <w:rFonts w:ascii="Arial" w:hAnsi="Arial" w:cs="Arial"/>
          <w:sz w:val="24"/>
          <w:szCs w:val="24"/>
        </w:rPr>
      </w:pPr>
    </w:p>
    <w:p w14:paraId="6A95246E" w14:textId="77777777" w:rsidR="00BA7120" w:rsidRPr="004D72C3" w:rsidRDefault="00BA7120" w:rsidP="00BA7120">
      <w:pPr>
        <w:pStyle w:val="Prrafodelista"/>
        <w:spacing w:after="0" w:line="240" w:lineRule="auto"/>
        <w:ind w:left="0"/>
        <w:rPr>
          <w:rFonts w:ascii="Arial" w:hAnsi="Arial" w:cs="Arial"/>
          <w:sz w:val="24"/>
          <w:szCs w:val="24"/>
        </w:rPr>
      </w:pPr>
    </w:p>
    <w:p w14:paraId="07D3EEB8" w14:textId="070D4C08" w:rsidR="00FB6DC9" w:rsidRPr="004D72C3" w:rsidRDefault="00FB6DC9" w:rsidP="00BA7120">
      <w:pPr>
        <w:pStyle w:val="NormalWeb"/>
        <w:numPr>
          <w:ilvl w:val="0"/>
          <w:numId w:val="10"/>
        </w:numPr>
        <w:spacing w:before="0" w:beforeAutospacing="0" w:after="0" w:afterAutospacing="0"/>
        <w:ind w:left="0" w:firstLine="0"/>
        <w:jc w:val="both"/>
        <w:rPr>
          <w:rFonts w:ascii="Arial" w:hAnsi="Arial" w:cs="Arial"/>
          <w:bCs/>
        </w:rPr>
      </w:pPr>
      <w:r w:rsidRPr="004D72C3">
        <w:rPr>
          <w:rFonts w:ascii="Arial" w:hAnsi="Arial" w:cs="Arial"/>
        </w:rPr>
        <w:lastRenderedPageBreak/>
        <w:t>En el caso que la herramienta informática aprobada por el Consejo General para el registro de representantes arroje observaciones a las solicitudes registradas, será responsabilidad del partido político o candidatura independiente, realizar la sustitución durante los plazos establecidos en la LGIPE y precisados en el Modelo de operación del sistema respectivo.</w:t>
      </w:r>
    </w:p>
    <w:p w14:paraId="0F5FA9B0" w14:textId="77777777" w:rsidR="00C94C95" w:rsidRPr="004D72C3" w:rsidRDefault="00C94C95" w:rsidP="00BA7120">
      <w:pPr>
        <w:pStyle w:val="Prrafodelista"/>
        <w:rPr>
          <w:rFonts w:ascii="Arial" w:hAnsi="Arial" w:cs="Arial"/>
          <w:bCs/>
        </w:rPr>
      </w:pPr>
    </w:p>
    <w:p w14:paraId="242A8C93" w14:textId="266CB3AD" w:rsidR="00C94C95" w:rsidRPr="004D72C3" w:rsidRDefault="00C94C95" w:rsidP="00BA7120">
      <w:pPr>
        <w:pStyle w:val="NormalWeb"/>
        <w:numPr>
          <w:ilvl w:val="0"/>
          <w:numId w:val="10"/>
        </w:numPr>
        <w:spacing w:before="0" w:beforeAutospacing="0" w:after="0" w:afterAutospacing="0"/>
        <w:ind w:left="0" w:firstLine="0"/>
        <w:jc w:val="both"/>
        <w:rPr>
          <w:rFonts w:ascii="Arial" w:hAnsi="Arial" w:cs="Arial"/>
          <w:bCs/>
        </w:rPr>
      </w:pPr>
      <w:r w:rsidRPr="004D72C3">
        <w:rPr>
          <w:rFonts w:ascii="Arial" w:hAnsi="Arial" w:cs="Arial"/>
          <w:bCs/>
        </w:rPr>
        <w:t>En caso de que esta autoridad tuviere conocimiento de que alguna persona incurrió en falsedad de declaraciones, en términos de los artículos 1</w:t>
      </w:r>
      <w:r w:rsidR="00961EF9" w:rsidRPr="004D72C3">
        <w:rPr>
          <w:rFonts w:ascii="Arial" w:hAnsi="Arial" w:cs="Arial"/>
          <w:bCs/>
        </w:rPr>
        <w:t>5</w:t>
      </w:r>
      <w:r w:rsidRPr="004D72C3">
        <w:rPr>
          <w:rFonts w:ascii="Arial" w:hAnsi="Arial" w:cs="Arial"/>
          <w:bCs/>
        </w:rPr>
        <w:t>, 1</w:t>
      </w:r>
      <w:r w:rsidR="00961EF9" w:rsidRPr="004D72C3">
        <w:rPr>
          <w:rFonts w:ascii="Arial" w:hAnsi="Arial" w:cs="Arial"/>
          <w:bCs/>
        </w:rPr>
        <w:t>6</w:t>
      </w:r>
      <w:r w:rsidRPr="004D72C3">
        <w:rPr>
          <w:rFonts w:ascii="Arial" w:hAnsi="Arial" w:cs="Arial"/>
          <w:bCs/>
        </w:rPr>
        <w:t>, 1</w:t>
      </w:r>
      <w:r w:rsidR="00961EF9" w:rsidRPr="004D72C3">
        <w:rPr>
          <w:rFonts w:ascii="Arial" w:hAnsi="Arial" w:cs="Arial"/>
          <w:bCs/>
        </w:rPr>
        <w:t>8</w:t>
      </w:r>
      <w:r w:rsidRPr="004D72C3">
        <w:rPr>
          <w:rFonts w:ascii="Arial" w:hAnsi="Arial" w:cs="Arial"/>
          <w:bCs/>
        </w:rPr>
        <w:t xml:space="preserve"> y 1</w:t>
      </w:r>
      <w:r w:rsidR="00961EF9" w:rsidRPr="004D72C3">
        <w:rPr>
          <w:rFonts w:ascii="Arial" w:hAnsi="Arial" w:cs="Arial"/>
          <w:bCs/>
        </w:rPr>
        <w:t>9</w:t>
      </w:r>
      <w:r w:rsidRPr="004D72C3">
        <w:rPr>
          <w:rFonts w:ascii="Arial" w:hAnsi="Arial" w:cs="Arial"/>
          <w:bCs/>
        </w:rPr>
        <w:t>, se dará vista a las autoridades correspondientes</w:t>
      </w:r>
      <w:r w:rsidR="00961EF9" w:rsidRPr="004D72C3">
        <w:rPr>
          <w:rFonts w:ascii="Arial" w:hAnsi="Arial" w:cs="Arial"/>
          <w:bCs/>
        </w:rPr>
        <w:t>.</w:t>
      </w:r>
    </w:p>
    <w:p w14:paraId="23A74B87" w14:textId="77777777" w:rsidR="00FB6DC9" w:rsidRPr="004D72C3" w:rsidRDefault="00FB6DC9" w:rsidP="00BA7120">
      <w:pPr>
        <w:pStyle w:val="Prrafodelista"/>
        <w:spacing w:after="0" w:line="240" w:lineRule="auto"/>
        <w:ind w:left="0"/>
        <w:jc w:val="center"/>
        <w:rPr>
          <w:rFonts w:ascii="Arial" w:hAnsi="Arial" w:cs="Arial"/>
          <w:b/>
          <w:bCs/>
          <w:sz w:val="24"/>
          <w:szCs w:val="24"/>
        </w:rPr>
      </w:pPr>
    </w:p>
    <w:p w14:paraId="64094BA3" w14:textId="6C1A2C0C" w:rsidR="00FB6DC9" w:rsidRPr="004D72C3" w:rsidRDefault="00FB6DC9" w:rsidP="00BA7120">
      <w:pPr>
        <w:pStyle w:val="Prrafodelista"/>
        <w:spacing w:after="0" w:line="240" w:lineRule="auto"/>
        <w:ind w:left="0"/>
        <w:jc w:val="center"/>
        <w:rPr>
          <w:rFonts w:ascii="Arial" w:hAnsi="Arial" w:cs="Arial"/>
          <w:b/>
          <w:bCs/>
          <w:sz w:val="24"/>
          <w:szCs w:val="24"/>
        </w:rPr>
      </w:pPr>
      <w:r w:rsidRPr="004D72C3">
        <w:rPr>
          <w:rFonts w:ascii="Arial" w:hAnsi="Arial" w:cs="Arial"/>
          <w:b/>
          <w:bCs/>
          <w:sz w:val="24"/>
          <w:szCs w:val="24"/>
        </w:rPr>
        <w:t xml:space="preserve">TÍTULO </w:t>
      </w:r>
      <w:r w:rsidR="00015AE0" w:rsidRPr="004D72C3">
        <w:rPr>
          <w:rFonts w:ascii="Arial" w:hAnsi="Arial" w:cs="Arial"/>
          <w:b/>
          <w:bCs/>
          <w:sz w:val="24"/>
          <w:szCs w:val="24"/>
        </w:rPr>
        <w:t>QUINTO</w:t>
      </w:r>
    </w:p>
    <w:p w14:paraId="53A7A500" w14:textId="77777777" w:rsidR="00FB6DC9" w:rsidRPr="004D72C3" w:rsidRDefault="00FB6DC9" w:rsidP="00BA7120">
      <w:pPr>
        <w:pStyle w:val="Prrafodelista"/>
        <w:spacing w:after="0" w:line="240" w:lineRule="auto"/>
        <w:ind w:left="0"/>
        <w:jc w:val="center"/>
        <w:rPr>
          <w:rFonts w:ascii="Arial" w:hAnsi="Arial" w:cs="Arial"/>
          <w:b/>
          <w:bCs/>
          <w:sz w:val="24"/>
          <w:szCs w:val="24"/>
        </w:rPr>
      </w:pPr>
      <w:r w:rsidRPr="004D72C3">
        <w:rPr>
          <w:rFonts w:ascii="Arial" w:hAnsi="Arial" w:cs="Arial"/>
          <w:b/>
          <w:bCs/>
          <w:sz w:val="24"/>
          <w:szCs w:val="24"/>
        </w:rPr>
        <w:t xml:space="preserve">De las </w:t>
      </w:r>
      <w:bookmarkStart w:id="7" w:name="_Hlk133302044"/>
      <w:r w:rsidRPr="004D72C3">
        <w:rPr>
          <w:rFonts w:ascii="Arial" w:hAnsi="Arial" w:cs="Arial"/>
          <w:b/>
          <w:bCs/>
          <w:sz w:val="24"/>
          <w:szCs w:val="24"/>
        </w:rPr>
        <w:t>consecuencias jurídicas del incumplimiento de los Lineamientos</w:t>
      </w:r>
      <w:bookmarkEnd w:id="7"/>
    </w:p>
    <w:p w14:paraId="6171C358" w14:textId="77777777" w:rsidR="00FB6DC9" w:rsidRPr="004D72C3" w:rsidRDefault="00FB6DC9" w:rsidP="00BA7120">
      <w:pPr>
        <w:pStyle w:val="Prrafodelista"/>
        <w:spacing w:after="0" w:line="240" w:lineRule="auto"/>
        <w:ind w:left="0"/>
        <w:jc w:val="center"/>
        <w:rPr>
          <w:rFonts w:ascii="Arial" w:hAnsi="Arial" w:cs="Arial"/>
          <w:b/>
          <w:bCs/>
          <w:sz w:val="24"/>
          <w:szCs w:val="24"/>
        </w:rPr>
      </w:pPr>
    </w:p>
    <w:p w14:paraId="03D19DFE" w14:textId="77777777" w:rsidR="00961EF9" w:rsidRPr="004D72C3" w:rsidRDefault="00961EF9" w:rsidP="00BA7120">
      <w:pPr>
        <w:pStyle w:val="Prrafodelista"/>
        <w:numPr>
          <w:ilvl w:val="0"/>
          <w:numId w:val="10"/>
        </w:numPr>
        <w:spacing w:after="0" w:line="240" w:lineRule="auto"/>
        <w:ind w:left="0" w:firstLine="0"/>
        <w:jc w:val="both"/>
        <w:rPr>
          <w:rFonts w:ascii="Arial" w:hAnsi="Arial" w:cs="Arial"/>
          <w:sz w:val="24"/>
          <w:szCs w:val="24"/>
        </w:rPr>
      </w:pPr>
      <w:r w:rsidRPr="004D72C3">
        <w:rPr>
          <w:rFonts w:ascii="Arial" w:hAnsi="Arial" w:cs="Arial"/>
          <w:sz w:val="24"/>
          <w:szCs w:val="24"/>
        </w:rPr>
        <w:t>Una vez que la instancia electoral competente determine la existencia de una infracción a los presentes Lineamientos, se remitirá la resolución con la determinación correspondiente al superior jerárquico de la persona funcionaria pública para efecto de que sancione dicha infracción en términos de la legislación de responsabilidades de las personas servidoras públicas aplicable, sin que dicha instancia pueda juzgar de nuevo la conducta acreditada.</w:t>
      </w:r>
    </w:p>
    <w:p w14:paraId="50D52D9E" w14:textId="77777777" w:rsidR="00FB6DC9" w:rsidRPr="004D72C3" w:rsidRDefault="00FB6DC9" w:rsidP="00BA7120">
      <w:pPr>
        <w:pStyle w:val="Prrafodelista"/>
        <w:spacing w:after="0" w:line="240" w:lineRule="auto"/>
        <w:ind w:left="0"/>
        <w:jc w:val="both"/>
        <w:rPr>
          <w:rFonts w:ascii="Arial" w:hAnsi="Arial" w:cs="Arial"/>
          <w:sz w:val="24"/>
          <w:szCs w:val="24"/>
        </w:rPr>
      </w:pPr>
    </w:p>
    <w:p w14:paraId="1D43D586" w14:textId="55BC3746" w:rsidR="00FB6DC9" w:rsidRPr="004D72C3" w:rsidRDefault="008E53FD" w:rsidP="00BA7120">
      <w:pPr>
        <w:pStyle w:val="Prrafodelista"/>
        <w:numPr>
          <w:ilvl w:val="0"/>
          <w:numId w:val="10"/>
        </w:numPr>
        <w:spacing w:after="0" w:line="240" w:lineRule="auto"/>
        <w:ind w:left="0" w:firstLine="0"/>
        <w:jc w:val="both"/>
        <w:rPr>
          <w:rFonts w:ascii="Arial" w:hAnsi="Arial" w:cs="Arial"/>
          <w:sz w:val="24"/>
          <w:szCs w:val="24"/>
        </w:rPr>
      </w:pPr>
      <w:r w:rsidRPr="004D72C3">
        <w:rPr>
          <w:rFonts w:ascii="Arial" w:hAnsi="Arial" w:cs="Arial"/>
          <w:sz w:val="24"/>
          <w:szCs w:val="24"/>
        </w:rPr>
        <w:t>Con independencia de la sanción que le sea impuesta a la persona servidora pública por parte de su superior jerárquico, la autoridad electoral competente podrá dar vista a la UTF o a la F</w:t>
      </w:r>
      <w:r w:rsidR="0048554A" w:rsidRPr="004D72C3">
        <w:rPr>
          <w:rFonts w:ascii="Arial" w:hAnsi="Arial" w:cs="Arial"/>
          <w:sz w:val="24"/>
          <w:szCs w:val="24"/>
        </w:rPr>
        <w:t>ISEL</w:t>
      </w:r>
      <w:r w:rsidRPr="004D72C3">
        <w:rPr>
          <w:rFonts w:ascii="Arial" w:hAnsi="Arial" w:cs="Arial"/>
          <w:sz w:val="24"/>
          <w:szCs w:val="24"/>
        </w:rPr>
        <w:t xml:space="preserve"> para que conozca del asunto en el ámbito de su competencia</w:t>
      </w:r>
      <w:r w:rsidR="00FB6DC9" w:rsidRPr="004D72C3">
        <w:rPr>
          <w:rFonts w:ascii="Arial" w:hAnsi="Arial" w:cs="Arial"/>
          <w:sz w:val="24"/>
          <w:szCs w:val="24"/>
        </w:rPr>
        <w:t>.</w:t>
      </w:r>
    </w:p>
    <w:p w14:paraId="51DA7F67" w14:textId="77777777" w:rsidR="00FB6DC9" w:rsidRPr="004D72C3" w:rsidRDefault="00FB6DC9" w:rsidP="00BA7120">
      <w:pPr>
        <w:spacing w:after="0" w:line="240" w:lineRule="auto"/>
        <w:rPr>
          <w:rFonts w:ascii="Arial" w:hAnsi="Arial" w:cs="Arial"/>
          <w:b/>
          <w:bCs/>
          <w:sz w:val="24"/>
          <w:szCs w:val="24"/>
        </w:rPr>
      </w:pPr>
    </w:p>
    <w:p w14:paraId="465677CC" w14:textId="77777777" w:rsidR="00FB6DC9" w:rsidRPr="004D72C3" w:rsidRDefault="00FB6DC9" w:rsidP="00BA7120">
      <w:pPr>
        <w:spacing w:after="0" w:line="240" w:lineRule="auto"/>
        <w:jc w:val="center"/>
        <w:rPr>
          <w:rFonts w:ascii="Arial" w:hAnsi="Arial" w:cs="Arial"/>
          <w:b/>
          <w:bCs/>
          <w:sz w:val="24"/>
          <w:szCs w:val="24"/>
        </w:rPr>
      </w:pPr>
      <w:r w:rsidRPr="004D72C3">
        <w:rPr>
          <w:rFonts w:ascii="Arial" w:hAnsi="Arial" w:cs="Arial"/>
          <w:b/>
          <w:bCs/>
          <w:sz w:val="24"/>
          <w:szCs w:val="24"/>
        </w:rPr>
        <w:t>TRANSITORIOS</w:t>
      </w:r>
    </w:p>
    <w:p w14:paraId="4335F9DB" w14:textId="77777777" w:rsidR="00FB6DC9" w:rsidRPr="004D72C3" w:rsidRDefault="00FB6DC9" w:rsidP="00BA7120">
      <w:pPr>
        <w:spacing w:after="0" w:line="240" w:lineRule="auto"/>
        <w:rPr>
          <w:rFonts w:ascii="Arial" w:hAnsi="Arial" w:cs="Arial"/>
          <w:b/>
          <w:bCs/>
          <w:sz w:val="24"/>
          <w:szCs w:val="24"/>
        </w:rPr>
      </w:pPr>
    </w:p>
    <w:p w14:paraId="08BF2832" w14:textId="77777777" w:rsidR="00FB6DC9" w:rsidRPr="00D3654A" w:rsidRDefault="00FB6DC9" w:rsidP="00BA7120">
      <w:pPr>
        <w:spacing w:after="0" w:line="240" w:lineRule="auto"/>
        <w:jc w:val="both"/>
        <w:rPr>
          <w:rFonts w:ascii="Arial" w:hAnsi="Arial" w:cs="Arial"/>
          <w:sz w:val="24"/>
          <w:szCs w:val="24"/>
        </w:rPr>
      </w:pPr>
      <w:r w:rsidRPr="004D72C3">
        <w:rPr>
          <w:rFonts w:ascii="Arial" w:hAnsi="Arial" w:cs="Arial"/>
          <w:b/>
          <w:bCs/>
          <w:sz w:val="24"/>
          <w:szCs w:val="24"/>
        </w:rPr>
        <w:t>Artículo Primero</w:t>
      </w:r>
      <w:r w:rsidRPr="004D72C3">
        <w:rPr>
          <w:rFonts w:ascii="Arial" w:hAnsi="Arial" w:cs="Arial"/>
          <w:sz w:val="24"/>
          <w:szCs w:val="24"/>
        </w:rPr>
        <w:t>. Los presentes Lineamientos entrarán en vigor al día siguiente de su publicación en el Diario Oficial de la Federación.</w:t>
      </w:r>
    </w:p>
    <w:sectPr w:rsidR="00FB6DC9" w:rsidRPr="00D3654A" w:rsidSect="00BA7120">
      <w:footerReference w:type="even" r:id="rId10"/>
      <w:footerReference w:type="default" r:id="rId11"/>
      <w:pgSz w:w="12240" w:h="15840"/>
      <w:pgMar w:top="3288" w:right="1701" w:bottom="1417" w:left="1701"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00C" w14:textId="77777777" w:rsidR="00CF38D7" w:rsidRDefault="00CF38D7">
      <w:pPr>
        <w:spacing w:after="0" w:line="240" w:lineRule="auto"/>
      </w:pPr>
      <w:r>
        <w:separator/>
      </w:r>
    </w:p>
  </w:endnote>
  <w:endnote w:type="continuationSeparator" w:id="0">
    <w:p w14:paraId="3431F25F" w14:textId="77777777" w:rsidR="00CF38D7" w:rsidRDefault="00CF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FDCE" w14:textId="785B2510" w:rsidR="00BA7120" w:rsidRDefault="00BA7120" w:rsidP="009F7730">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14:paraId="02D59735" w14:textId="77777777" w:rsidR="00BA7120" w:rsidRDefault="00BA7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7161643"/>
      <w:docPartObj>
        <w:docPartGallery w:val="Page Numbers (Bottom of Page)"/>
        <w:docPartUnique/>
      </w:docPartObj>
    </w:sdtPr>
    <w:sdtContent>
      <w:p w14:paraId="727254C2" w14:textId="7D882FD9" w:rsidR="00584ADF" w:rsidRPr="00BA7120" w:rsidRDefault="00BA7120" w:rsidP="00BA7120">
        <w:pPr>
          <w:pStyle w:val="Piedepgina"/>
          <w:jc w:val="center"/>
          <w:rPr>
            <w:rFonts w:ascii="Arial" w:hAnsi="Arial" w:cs="Arial"/>
          </w:rPr>
        </w:pPr>
        <w:r w:rsidRPr="00BA7120">
          <w:rPr>
            <w:rFonts w:ascii="Arial" w:hAnsi="Arial" w:cs="Arial"/>
          </w:rPr>
          <w:fldChar w:fldCharType="begin"/>
        </w:r>
        <w:r w:rsidRPr="00BA7120">
          <w:rPr>
            <w:rFonts w:ascii="Arial" w:hAnsi="Arial" w:cs="Arial"/>
          </w:rPr>
          <w:instrText>PAGE   \* MERGEFORMAT</w:instrText>
        </w:r>
        <w:r w:rsidRPr="00BA7120">
          <w:rPr>
            <w:rFonts w:ascii="Arial" w:hAnsi="Arial" w:cs="Arial"/>
          </w:rPr>
          <w:fldChar w:fldCharType="separate"/>
        </w:r>
        <w:r w:rsidRPr="00BA7120">
          <w:rPr>
            <w:rFonts w:ascii="Arial" w:hAnsi="Arial" w:cs="Arial"/>
            <w:lang w:val="es-ES"/>
          </w:rPr>
          <w:t>2</w:t>
        </w:r>
        <w:r w:rsidRPr="00BA712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5DC2" w14:textId="77777777" w:rsidR="00CF38D7" w:rsidRDefault="00CF38D7">
      <w:pPr>
        <w:spacing w:after="0" w:line="240" w:lineRule="auto"/>
      </w:pPr>
      <w:r>
        <w:separator/>
      </w:r>
    </w:p>
  </w:footnote>
  <w:footnote w:type="continuationSeparator" w:id="0">
    <w:p w14:paraId="3FEBC080" w14:textId="77777777" w:rsidR="00CF38D7" w:rsidRDefault="00CF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408E"/>
    <w:multiLevelType w:val="hybridMultilevel"/>
    <w:tmpl w:val="96A81470"/>
    <w:lvl w:ilvl="0" w:tplc="F41A4994">
      <w:start w:val="13"/>
      <w:numFmt w:val="decimal"/>
      <w:lvlText w:val="Artículo %1."/>
      <w:lvlJc w:val="left"/>
      <w:pPr>
        <w:ind w:left="644"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375032"/>
    <w:multiLevelType w:val="hybridMultilevel"/>
    <w:tmpl w:val="4BD0E2F6"/>
    <w:lvl w:ilvl="0" w:tplc="C8AE47A8">
      <w:start w:val="1"/>
      <w:numFmt w:val="upperRoman"/>
      <w:lvlText w:val="%1."/>
      <w:lvlJc w:val="left"/>
      <w:pPr>
        <w:ind w:left="1068" w:hanging="360"/>
      </w:pPr>
      <w:rPr>
        <w:rFonts w:hint="default"/>
        <w:b/>
        <w:bCs/>
      </w:rPr>
    </w:lvl>
    <w:lvl w:ilvl="1" w:tplc="8F96F172">
      <w:start w:val="1"/>
      <w:numFmt w:val="lowerLetter"/>
      <w:lvlText w:val="%2)"/>
      <w:lvlJc w:val="left"/>
      <w:pPr>
        <w:ind w:left="1788" w:hanging="360"/>
      </w:pPr>
      <w:rPr>
        <w:b/>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28225400"/>
    <w:multiLevelType w:val="hybridMultilevel"/>
    <w:tmpl w:val="3DF43EB8"/>
    <w:lvl w:ilvl="0" w:tplc="2164454E">
      <w:start w:val="1"/>
      <w:numFmt w:val="lowerLetter"/>
      <w:lvlText w:val="%1)"/>
      <w:lvlJc w:val="left"/>
      <w:pPr>
        <w:ind w:left="720" w:hanging="360"/>
      </w:pPr>
      <w:rPr>
        <w:b/>
        <w:bCs/>
      </w:rPr>
    </w:lvl>
    <w:lvl w:ilvl="1" w:tplc="9AE82180">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AFB1288"/>
    <w:multiLevelType w:val="hybridMultilevel"/>
    <w:tmpl w:val="1664599E"/>
    <w:lvl w:ilvl="0" w:tplc="080A0017">
      <w:start w:val="1"/>
      <w:numFmt w:val="lowerLetter"/>
      <w:lvlText w:val="%1)"/>
      <w:lvlJc w:val="left"/>
      <w:pPr>
        <w:ind w:left="720" w:hanging="360"/>
      </w:pPr>
    </w:lvl>
    <w:lvl w:ilvl="1" w:tplc="080A0017">
      <w:start w:val="1"/>
      <w:numFmt w:val="lowerLetter"/>
      <w:lvlText w:val="%2)"/>
      <w:lvlJc w:val="left"/>
      <w:pPr>
        <w:ind w:left="87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37522C"/>
    <w:multiLevelType w:val="hybridMultilevel"/>
    <w:tmpl w:val="23140E76"/>
    <w:lvl w:ilvl="0" w:tplc="CE2AD55C">
      <w:start w:val="1"/>
      <w:numFmt w:val="upperRoman"/>
      <w:lvlText w:val="%1."/>
      <w:lvlJc w:val="left"/>
      <w:pPr>
        <w:ind w:left="1068" w:hanging="360"/>
      </w:pPr>
      <w:rPr>
        <w:rFonts w:hint="default"/>
        <w:b/>
        <w:bCs/>
      </w:rPr>
    </w:lvl>
    <w:lvl w:ilvl="1" w:tplc="FFFFFFFF">
      <w:start w:val="1"/>
      <w:numFmt w:val="lowerLetter"/>
      <w:lvlText w:val="%2)"/>
      <w:lvlJc w:val="left"/>
      <w:pPr>
        <w:ind w:left="1788" w:hanging="360"/>
      </w:pPr>
      <w:rPr>
        <w:b/>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3721199C"/>
    <w:multiLevelType w:val="hybridMultilevel"/>
    <w:tmpl w:val="3BB4F820"/>
    <w:lvl w:ilvl="0" w:tplc="6430DF7A">
      <w:start w:val="1"/>
      <w:numFmt w:val="lowerLetter"/>
      <w:lvlText w:val="%1)"/>
      <w:lvlJc w:val="left"/>
      <w:pPr>
        <w:ind w:left="360"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5BBD19C3"/>
    <w:multiLevelType w:val="hybridMultilevel"/>
    <w:tmpl w:val="17C2E560"/>
    <w:lvl w:ilvl="0" w:tplc="FFFFFFFF">
      <w:start w:val="1"/>
      <w:numFmt w:val="lowerLetter"/>
      <w:lvlText w:val="%1)"/>
      <w:lvlJc w:val="left"/>
      <w:pPr>
        <w:ind w:left="720" w:hanging="360"/>
      </w:pPr>
    </w:lvl>
    <w:lvl w:ilvl="1" w:tplc="4D505856">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B4800EE"/>
    <w:multiLevelType w:val="hybridMultilevel"/>
    <w:tmpl w:val="C7B637F0"/>
    <w:lvl w:ilvl="0" w:tplc="FEA23E5C">
      <w:start w:val="1"/>
      <w:numFmt w:val="decimal"/>
      <w:lvlText w:val="Artículo %1."/>
      <w:lvlJc w:val="left"/>
      <w:pPr>
        <w:ind w:left="928" w:hanging="360"/>
      </w:pPr>
      <w:rPr>
        <w:b/>
        <w:bCs/>
      </w:rPr>
    </w:lvl>
    <w:lvl w:ilvl="1" w:tplc="62C21D0C">
      <w:start w:val="1"/>
      <w:numFmt w:val="lowerLetter"/>
      <w:lvlText w:val="%2)"/>
      <w:lvlJc w:val="left"/>
      <w:pPr>
        <w:ind w:left="874" w:hanging="360"/>
      </w:pPr>
      <w:rPr>
        <w:b/>
        <w:bCs/>
      </w:rPr>
    </w:lvl>
    <w:lvl w:ilvl="2" w:tplc="080A001B">
      <w:start w:val="1"/>
      <w:numFmt w:val="lowerRoman"/>
      <w:lvlText w:val="%3."/>
      <w:lvlJc w:val="right"/>
      <w:pPr>
        <w:ind w:left="1594" w:hanging="180"/>
      </w:pPr>
    </w:lvl>
    <w:lvl w:ilvl="3" w:tplc="080A000F">
      <w:start w:val="1"/>
      <w:numFmt w:val="decimal"/>
      <w:lvlText w:val="%4."/>
      <w:lvlJc w:val="left"/>
      <w:pPr>
        <w:ind w:left="2314" w:hanging="360"/>
      </w:pPr>
    </w:lvl>
    <w:lvl w:ilvl="4" w:tplc="080A0019">
      <w:start w:val="1"/>
      <w:numFmt w:val="lowerLetter"/>
      <w:lvlText w:val="%5."/>
      <w:lvlJc w:val="left"/>
      <w:pPr>
        <w:ind w:left="3034" w:hanging="360"/>
      </w:pPr>
    </w:lvl>
    <w:lvl w:ilvl="5" w:tplc="080A001B">
      <w:start w:val="1"/>
      <w:numFmt w:val="lowerRoman"/>
      <w:lvlText w:val="%6."/>
      <w:lvlJc w:val="right"/>
      <w:pPr>
        <w:ind w:left="3754" w:hanging="180"/>
      </w:pPr>
    </w:lvl>
    <w:lvl w:ilvl="6" w:tplc="080A000F">
      <w:start w:val="1"/>
      <w:numFmt w:val="decimal"/>
      <w:lvlText w:val="%7."/>
      <w:lvlJc w:val="left"/>
      <w:pPr>
        <w:ind w:left="4474" w:hanging="360"/>
      </w:pPr>
    </w:lvl>
    <w:lvl w:ilvl="7" w:tplc="080A0019">
      <w:start w:val="1"/>
      <w:numFmt w:val="lowerLetter"/>
      <w:lvlText w:val="%8."/>
      <w:lvlJc w:val="left"/>
      <w:pPr>
        <w:ind w:left="5194" w:hanging="360"/>
      </w:pPr>
    </w:lvl>
    <w:lvl w:ilvl="8" w:tplc="080A001B">
      <w:start w:val="1"/>
      <w:numFmt w:val="lowerRoman"/>
      <w:lvlText w:val="%9."/>
      <w:lvlJc w:val="right"/>
      <w:pPr>
        <w:ind w:left="5914" w:hanging="180"/>
      </w:pPr>
    </w:lvl>
  </w:abstractNum>
  <w:num w:numId="1" w16cid:durableId="180558525">
    <w:abstractNumId w:val="7"/>
  </w:num>
  <w:num w:numId="2" w16cid:durableId="844511306">
    <w:abstractNumId w:val="1"/>
  </w:num>
  <w:num w:numId="3" w16cid:durableId="242298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192201">
    <w:abstractNumId w:val="2"/>
  </w:num>
  <w:num w:numId="5" w16cid:durableId="1064642103">
    <w:abstractNumId w:val="5"/>
  </w:num>
  <w:num w:numId="6" w16cid:durableId="1532836731">
    <w:abstractNumId w:val="2"/>
  </w:num>
  <w:num w:numId="7" w16cid:durableId="1274745195">
    <w:abstractNumId w:val="6"/>
  </w:num>
  <w:num w:numId="8" w16cid:durableId="1772314980">
    <w:abstractNumId w:val="3"/>
  </w:num>
  <w:num w:numId="9" w16cid:durableId="1813869504">
    <w:abstractNumId w:val="4"/>
  </w:num>
  <w:num w:numId="10" w16cid:durableId="168384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C9"/>
    <w:rsid w:val="00002B61"/>
    <w:rsid w:val="00006184"/>
    <w:rsid w:val="00015AE0"/>
    <w:rsid w:val="00024D48"/>
    <w:rsid w:val="0004441F"/>
    <w:rsid w:val="00070D29"/>
    <w:rsid w:val="00080A11"/>
    <w:rsid w:val="00085140"/>
    <w:rsid w:val="000B2E4F"/>
    <w:rsid w:val="000D2DA8"/>
    <w:rsid w:val="00103B41"/>
    <w:rsid w:val="00113023"/>
    <w:rsid w:val="00125BDD"/>
    <w:rsid w:val="00127BB6"/>
    <w:rsid w:val="0013206A"/>
    <w:rsid w:val="0015612E"/>
    <w:rsid w:val="001B1F9B"/>
    <w:rsid w:val="001B4C7D"/>
    <w:rsid w:val="001E0F54"/>
    <w:rsid w:val="001E7794"/>
    <w:rsid w:val="001E7C65"/>
    <w:rsid w:val="00210F2A"/>
    <w:rsid w:val="00213D09"/>
    <w:rsid w:val="002140B1"/>
    <w:rsid w:val="00257F7F"/>
    <w:rsid w:val="00265BE0"/>
    <w:rsid w:val="002727A1"/>
    <w:rsid w:val="002842A0"/>
    <w:rsid w:val="00284A26"/>
    <w:rsid w:val="002977EF"/>
    <w:rsid w:val="00297D1E"/>
    <w:rsid w:val="002A4FCF"/>
    <w:rsid w:val="002B50A9"/>
    <w:rsid w:val="002E632C"/>
    <w:rsid w:val="00302D55"/>
    <w:rsid w:val="00312F42"/>
    <w:rsid w:val="00321C89"/>
    <w:rsid w:val="003227D3"/>
    <w:rsid w:val="003265C0"/>
    <w:rsid w:val="00340C1C"/>
    <w:rsid w:val="00344F20"/>
    <w:rsid w:val="00346FDD"/>
    <w:rsid w:val="00350EE7"/>
    <w:rsid w:val="00364D2F"/>
    <w:rsid w:val="003803D1"/>
    <w:rsid w:val="00385F51"/>
    <w:rsid w:val="003A71CA"/>
    <w:rsid w:val="003A7BA3"/>
    <w:rsid w:val="003B58A8"/>
    <w:rsid w:val="003B78D9"/>
    <w:rsid w:val="004676F5"/>
    <w:rsid w:val="0048554A"/>
    <w:rsid w:val="00490AD5"/>
    <w:rsid w:val="004D72C3"/>
    <w:rsid w:val="004E4B4E"/>
    <w:rsid w:val="005537E6"/>
    <w:rsid w:val="005578FC"/>
    <w:rsid w:val="00560FBD"/>
    <w:rsid w:val="00577F5C"/>
    <w:rsid w:val="00584ADF"/>
    <w:rsid w:val="005C3A49"/>
    <w:rsid w:val="005D11B0"/>
    <w:rsid w:val="005D19DE"/>
    <w:rsid w:val="005E3E8E"/>
    <w:rsid w:val="005E5CE6"/>
    <w:rsid w:val="006346F5"/>
    <w:rsid w:val="00641954"/>
    <w:rsid w:val="006622FD"/>
    <w:rsid w:val="00666B53"/>
    <w:rsid w:val="0066731D"/>
    <w:rsid w:val="00693EEB"/>
    <w:rsid w:val="00695B03"/>
    <w:rsid w:val="006A2FEB"/>
    <w:rsid w:val="006B2207"/>
    <w:rsid w:val="006B339A"/>
    <w:rsid w:val="006F2BDC"/>
    <w:rsid w:val="006F6AB8"/>
    <w:rsid w:val="007149F7"/>
    <w:rsid w:val="00723F02"/>
    <w:rsid w:val="00760016"/>
    <w:rsid w:val="00764D4F"/>
    <w:rsid w:val="007720A9"/>
    <w:rsid w:val="007A686F"/>
    <w:rsid w:val="007D23D2"/>
    <w:rsid w:val="008079D7"/>
    <w:rsid w:val="008106B5"/>
    <w:rsid w:val="00854F72"/>
    <w:rsid w:val="00856F7D"/>
    <w:rsid w:val="00870610"/>
    <w:rsid w:val="00872ECE"/>
    <w:rsid w:val="00880922"/>
    <w:rsid w:val="00887646"/>
    <w:rsid w:val="00893B8C"/>
    <w:rsid w:val="008A20FD"/>
    <w:rsid w:val="008B2CC5"/>
    <w:rsid w:val="008C01F8"/>
    <w:rsid w:val="008C24AC"/>
    <w:rsid w:val="008E006A"/>
    <w:rsid w:val="008E328C"/>
    <w:rsid w:val="008E53FD"/>
    <w:rsid w:val="008F165E"/>
    <w:rsid w:val="009032D3"/>
    <w:rsid w:val="00921B54"/>
    <w:rsid w:val="00921FBC"/>
    <w:rsid w:val="00934B1E"/>
    <w:rsid w:val="00944D14"/>
    <w:rsid w:val="009455D9"/>
    <w:rsid w:val="0094687E"/>
    <w:rsid w:val="00946C1E"/>
    <w:rsid w:val="009520E7"/>
    <w:rsid w:val="0095481A"/>
    <w:rsid w:val="00961EF9"/>
    <w:rsid w:val="00991E08"/>
    <w:rsid w:val="009C0FAC"/>
    <w:rsid w:val="009D2E69"/>
    <w:rsid w:val="009E3FDA"/>
    <w:rsid w:val="009E5883"/>
    <w:rsid w:val="009E6540"/>
    <w:rsid w:val="00A37E86"/>
    <w:rsid w:val="00A61561"/>
    <w:rsid w:val="00A64CA7"/>
    <w:rsid w:val="00A66A54"/>
    <w:rsid w:val="00AA2476"/>
    <w:rsid w:val="00AA4C54"/>
    <w:rsid w:val="00AD5BD7"/>
    <w:rsid w:val="00AE3330"/>
    <w:rsid w:val="00B10D52"/>
    <w:rsid w:val="00B143DB"/>
    <w:rsid w:val="00B16D87"/>
    <w:rsid w:val="00B400F3"/>
    <w:rsid w:val="00B97DE5"/>
    <w:rsid w:val="00BA7120"/>
    <w:rsid w:val="00BC1472"/>
    <w:rsid w:val="00BC344A"/>
    <w:rsid w:val="00BD061F"/>
    <w:rsid w:val="00BF1963"/>
    <w:rsid w:val="00C1459B"/>
    <w:rsid w:val="00C354D1"/>
    <w:rsid w:val="00C44ABA"/>
    <w:rsid w:val="00C57B57"/>
    <w:rsid w:val="00C61E7F"/>
    <w:rsid w:val="00C75400"/>
    <w:rsid w:val="00C94C95"/>
    <w:rsid w:val="00CB1777"/>
    <w:rsid w:val="00CF38D7"/>
    <w:rsid w:val="00CF3BFE"/>
    <w:rsid w:val="00CF7F29"/>
    <w:rsid w:val="00D00DD8"/>
    <w:rsid w:val="00D03D9D"/>
    <w:rsid w:val="00D16A5C"/>
    <w:rsid w:val="00D45A07"/>
    <w:rsid w:val="00D507E2"/>
    <w:rsid w:val="00D6339E"/>
    <w:rsid w:val="00D664A4"/>
    <w:rsid w:val="00D81762"/>
    <w:rsid w:val="00D82A3B"/>
    <w:rsid w:val="00DB7AB9"/>
    <w:rsid w:val="00DD4ACF"/>
    <w:rsid w:val="00DD56A5"/>
    <w:rsid w:val="00DF3781"/>
    <w:rsid w:val="00E10863"/>
    <w:rsid w:val="00E13BF2"/>
    <w:rsid w:val="00E148A4"/>
    <w:rsid w:val="00E55CBE"/>
    <w:rsid w:val="00E6275E"/>
    <w:rsid w:val="00E84D82"/>
    <w:rsid w:val="00EA3EFE"/>
    <w:rsid w:val="00EB0887"/>
    <w:rsid w:val="00EB219C"/>
    <w:rsid w:val="00EC50EB"/>
    <w:rsid w:val="00ED34D7"/>
    <w:rsid w:val="00EE2845"/>
    <w:rsid w:val="00EF17AB"/>
    <w:rsid w:val="00F05E5A"/>
    <w:rsid w:val="00F11B53"/>
    <w:rsid w:val="00F37B9A"/>
    <w:rsid w:val="00F5641E"/>
    <w:rsid w:val="00F67005"/>
    <w:rsid w:val="00F7745C"/>
    <w:rsid w:val="00F82168"/>
    <w:rsid w:val="00F907E9"/>
    <w:rsid w:val="00F92694"/>
    <w:rsid w:val="00F93EA4"/>
    <w:rsid w:val="00F96274"/>
    <w:rsid w:val="00FA3C1F"/>
    <w:rsid w:val="00FA3C83"/>
    <w:rsid w:val="00FA547E"/>
    <w:rsid w:val="00FB6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7D14"/>
  <w15:chartTrackingRefBased/>
  <w15:docId w15:val="{F84E09BB-77A4-4492-83CF-819F888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9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AB List 1,Bullet Points,Bullet List,FooterText,numbered,Paragraphe de liste1,List Paragraph1,Bulletr List Paragraph,Párrafo de lista1,Listas,Bullet 1,Parrafo 1,Bullet Number,lp1,Scitum normal,列出段落,列出段落1,List Paragraph11,b1"/>
    <w:basedOn w:val="Normal"/>
    <w:link w:val="PrrafodelistaCar"/>
    <w:uiPriority w:val="34"/>
    <w:qFormat/>
    <w:rsid w:val="00FB6DC9"/>
    <w:pPr>
      <w:ind w:left="720"/>
      <w:contextualSpacing/>
    </w:pPr>
  </w:style>
  <w:style w:type="character" w:customStyle="1" w:styleId="PrrafodelistaCar">
    <w:name w:val="Párrafo de lista Car"/>
    <w:aliases w:val="CNBV Parrafo1 Car,AB List 1 Car,Bullet Points Car,Bullet List Car,FooterText Car,numbered Car,Paragraphe de liste1 Car,List Paragraph1 Car,Bulletr List Paragraph Car,Párrafo de lista1 Car,Listas Car,Bullet 1 Car,Parrafo 1 Car,b1 Car"/>
    <w:link w:val="Prrafodelista"/>
    <w:uiPriority w:val="34"/>
    <w:qFormat/>
    <w:locked/>
    <w:rsid w:val="00FB6DC9"/>
  </w:style>
  <w:style w:type="table" w:styleId="Tablaconcuadrcula">
    <w:name w:val="Table Grid"/>
    <w:basedOn w:val="Tablanormal"/>
    <w:uiPriority w:val="39"/>
    <w:rsid w:val="00FB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B6DC9"/>
    <w:rPr>
      <w:b/>
      <w:bCs/>
    </w:rPr>
  </w:style>
  <w:style w:type="paragraph" w:styleId="NormalWeb">
    <w:name w:val="Normal (Web)"/>
    <w:basedOn w:val="Normal"/>
    <w:link w:val="NormalWebCar"/>
    <w:uiPriority w:val="99"/>
    <w:unhideWhenUsed/>
    <w:rsid w:val="00FB6D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B6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DC9"/>
  </w:style>
  <w:style w:type="character" w:customStyle="1" w:styleId="NormalWebCar">
    <w:name w:val="Normal (Web) Car"/>
    <w:basedOn w:val="Fuentedeprrafopredeter"/>
    <w:link w:val="NormalWeb"/>
    <w:uiPriority w:val="99"/>
    <w:locked/>
    <w:rsid w:val="00FB6DC9"/>
    <w:rPr>
      <w:rFonts w:ascii="Times New Roman" w:eastAsia="Times New Roman" w:hAnsi="Times New Roman" w:cs="Times New Roman"/>
      <w:sz w:val="24"/>
      <w:szCs w:val="24"/>
      <w:lang w:eastAsia="es-MX"/>
    </w:rPr>
  </w:style>
  <w:style w:type="paragraph" w:styleId="Revisin">
    <w:name w:val="Revision"/>
    <w:hidden/>
    <w:uiPriority w:val="99"/>
    <w:semiHidden/>
    <w:rsid w:val="00364D2F"/>
    <w:pPr>
      <w:spacing w:after="0" w:line="240" w:lineRule="auto"/>
    </w:pPr>
  </w:style>
  <w:style w:type="table" w:customStyle="1" w:styleId="Tablaconcuadrcula1">
    <w:name w:val="Tabla con cuadrícula1"/>
    <w:basedOn w:val="Tablanormal"/>
    <w:next w:val="Tablaconcuadrcula"/>
    <w:uiPriority w:val="59"/>
    <w:rsid w:val="00210F2A"/>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BA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120"/>
  </w:style>
  <w:style w:type="character" w:styleId="Nmerodepgina">
    <w:name w:val="page number"/>
    <w:basedOn w:val="Fuentedeprrafopredeter"/>
    <w:uiPriority w:val="99"/>
    <w:semiHidden/>
    <w:unhideWhenUsed/>
    <w:rsid w:val="00BA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463e6f2-4cf7-4f37-8a7b-859c1e512b3c">
      <UserInfo>
        <DisplayName/>
        <AccountId xsi:nil="true"/>
        <AccountType/>
      </UserInfo>
    </SharedWithUsers>
    <MediaLengthInSeconds xmlns="8175d881-c252-4cc7-85ac-127631b324fb" xsi:nil="true"/>
    <_Flow_SignoffStatus xmlns="8175d881-c252-4cc7-85ac-127631b324fb" xsi:nil="true"/>
  </documentManagement>
</p:properties>
</file>

<file path=customXml/itemProps1.xml><?xml version="1.0" encoding="utf-8"?>
<ds:datastoreItem xmlns:ds="http://schemas.openxmlformats.org/officeDocument/2006/customXml" ds:itemID="{697C0250-52B0-4654-935A-960FCCAD1384}">
  <ds:schemaRefs>
    <ds:schemaRef ds:uri="http://schemas.microsoft.com/sharepoint/v3/contenttype/forms"/>
  </ds:schemaRefs>
</ds:datastoreItem>
</file>

<file path=customXml/itemProps2.xml><?xml version="1.0" encoding="utf-8"?>
<ds:datastoreItem xmlns:ds="http://schemas.openxmlformats.org/officeDocument/2006/customXml" ds:itemID="{56A464BD-9569-42B9-B015-3C7B25324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B9203-94BD-44CF-8A76-85DAB4C0B80E}">
  <ds:schemaRefs>
    <ds:schemaRef ds:uri="http://schemas.microsoft.com/office/2006/metadata/properties"/>
    <ds:schemaRef ds:uri="http://schemas.microsoft.com/office/infopath/2007/PartnerControls"/>
    <ds:schemaRef ds:uri="7463e6f2-4cf7-4f37-8a7b-859c1e512b3c"/>
    <ds:schemaRef ds:uri="8175d881-c252-4cc7-85ac-127631b324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MARTINEZ GABRIELA</dc:creator>
  <cp:keywords/>
  <dc:description/>
  <cp:lastModifiedBy>MUÑOZ HERNANDEZ HUGO IVAN</cp:lastModifiedBy>
  <cp:revision>2</cp:revision>
  <cp:lastPrinted>2023-09-18T23:30:00Z</cp:lastPrinted>
  <dcterms:created xsi:type="dcterms:W3CDTF">2023-09-23T13:59:00Z</dcterms:created>
  <dcterms:modified xsi:type="dcterms:W3CDTF">2023-09-23T13:59:00Z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79649000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